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655AF" w14:textId="77777777" w:rsidR="001C4965" w:rsidRPr="001C4965" w:rsidRDefault="001C4965" w:rsidP="001C4965">
      <w:pPr>
        <w:pStyle w:val="NoSpacing"/>
        <w:rPr>
          <w:rFonts w:ascii="Arial" w:hAnsi="Arial" w:cs="Arial"/>
          <w:sz w:val="24"/>
          <w:szCs w:val="24"/>
        </w:rPr>
      </w:pPr>
      <w:r w:rsidRPr="001C4965">
        <w:rPr>
          <w:rFonts w:ascii="Arial" w:hAnsi="Arial" w:cs="Arial"/>
          <w:noProof/>
          <w:sz w:val="24"/>
          <w:szCs w:val="24"/>
          <w:lang w:eastAsia="en-GB"/>
        </w:rPr>
        <mc:AlternateContent>
          <mc:Choice Requires="wps">
            <w:drawing>
              <wp:anchor distT="0" distB="0" distL="114300" distR="114300" simplePos="0" relativeHeight="251659264" behindDoc="1" locked="0" layoutInCell="1" allowOverlap="1" wp14:anchorId="1327B0F0" wp14:editId="74BBA753">
                <wp:simplePos x="0" y="0"/>
                <wp:positionH relativeFrom="column">
                  <wp:posOffset>-19685</wp:posOffset>
                </wp:positionH>
                <wp:positionV relativeFrom="paragraph">
                  <wp:posOffset>-239395</wp:posOffset>
                </wp:positionV>
                <wp:extent cx="5854700" cy="685165"/>
                <wp:effectExtent l="0" t="0" r="12700" b="1968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4700" cy="685165"/>
                        </a:xfrm>
                        <a:prstGeom prst="roundRect">
                          <a:avLst/>
                        </a:prstGeom>
                        <a:solidFill>
                          <a:sysClr val="windowText" lastClr="000000">
                            <a:lumMod val="10000"/>
                            <a:lumOff val="90000"/>
                          </a:sysClr>
                        </a:solidFill>
                        <a:ln w="25400" cap="flat" cmpd="sng" algn="ctr">
                          <a:solidFill>
                            <a:srgbClr val="4BACC6"/>
                          </a:solidFill>
                          <a:prstDash val="solid"/>
                        </a:ln>
                        <a:effectLst/>
                      </wps:spPr>
                      <wps:txbx>
                        <w:txbxContent>
                          <w:p w14:paraId="750DE49C" w14:textId="3B29D8CF" w:rsidR="000702BA" w:rsidRPr="001C4965" w:rsidRDefault="000702BA" w:rsidP="001C4965">
                            <w:pPr>
                              <w:pStyle w:val="Heading1"/>
                              <w:spacing w:before="0"/>
                              <w:rPr>
                                <w:rFonts w:ascii="Arial" w:hAnsi="Arial" w:cs="Arial"/>
                                <w:color w:val="404040"/>
                              </w:rPr>
                            </w:pPr>
                            <w:r>
                              <w:rPr>
                                <w:rFonts w:ascii="Arial" w:hAnsi="Arial" w:cs="Arial"/>
                                <w:color w:val="404040"/>
                              </w:rPr>
                              <w:t xml:space="preserve">Policy </w:t>
                            </w:r>
                            <w:r w:rsidR="00AC4BE4">
                              <w:rPr>
                                <w:rFonts w:ascii="Arial" w:hAnsi="Arial" w:cs="Arial"/>
                                <w:color w:val="404040"/>
                              </w:rPr>
                              <w:t xml:space="preserve">Name: </w:t>
                            </w:r>
                            <w:r w:rsidR="00C05385">
                              <w:rPr>
                                <w:rFonts w:ascii="Arial" w:hAnsi="Arial" w:cs="Arial"/>
                                <w:color w:val="404040"/>
                              </w:rPr>
                              <w:t>General Dat</w:t>
                            </w:r>
                            <w:r w:rsidR="00301495">
                              <w:rPr>
                                <w:rFonts w:ascii="Arial" w:hAnsi="Arial" w:cs="Arial"/>
                                <w:color w:val="404040"/>
                              </w:rPr>
                              <w:t>a</w:t>
                            </w:r>
                            <w:r w:rsidR="00C05385">
                              <w:rPr>
                                <w:rFonts w:ascii="Arial" w:hAnsi="Arial" w:cs="Arial"/>
                                <w:color w:val="404040"/>
                              </w:rPr>
                              <w:t xml:space="preserve"> Protection Regulations Policy</w:t>
                            </w:r>
                          </w:p>
                          <w:p w14:paraId="3108206C" w14:textId="4F6F5444" w:rsidR="000702BA" w:rsidRPr="001C4965" w:rsidRDefault="000702BA" w:rsidP="001C4965">
                            <w:pPr>
                              <w:pStyle w:val="Heading2"/>
                              <w:spacing w:before="0"/>
                              <w:rPr>
                                <w:rFonts w:ascii="Arial" w:hAnsi="Arial" w:cs="Arial"/>
                                <w:color w:val="404040"/>
                              </w:rPr>
                            </w:pPr>
                            <w:r>
                              <w:rPr>
                                <w:rFonts w:ascii="Arial" w:hAnsi="Arial" w:cs="Arial"/>
                                <w:color w:val="404040"/>
                              </w:rPr>
                              <w:t xml:space="preserve">Policy Number: </w:t>
                            </w:r>
                            <w:r w:rsidR="00301495">
                              <w:rPr>
                                <w:rFonts w:ascii="Arial" w:hAnsi="Arial" w:cs="Arial"/>
                                <w:color w:val="404040"/>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27B0F0" id="Rounded Rectangle 1" o:spid="_x0000_s1026" style="position:absolute;margin-left:-1.55pt;margin-top:-18.85pt;width:461pt;height:5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" fillcolor="#e5e5e5" strokecolor="#4bacc6" strokeweight="2pt">
                <v:path arrowok="t"/>
                <v:textbox>
                  <w:txbxContent>
                    <w:p w14:paraId="750DE49C" w14:textId="3B29D8CF" w:rsidR="000702BA" w:rsidRPr="001C4965" w:rsidRDefault="000702BA" w:rsidP="001C4965">
                      <w:pPr>
                        <w:pStyle w:val="Heading1"/>
                        <w:spacing w:before="0"/>
                        <w:rPr>
                          <w:rFonts w:ascii="Arial" w:hAnsi="Arial" w:cs="Arial"/>
                          <w:color w:val="404040"/>
                        </w:rPr>
                      </w:pPr>
                      <w:r>
                        <w:rPr>
                          <w:rFonts w:ascii="Arial" w:hAnsi="Arial" w:cs="Arial"/>
                          <w:color w:val="404040"/>
                        </w:rPr>
                        <w:t xml:space="preserve">Policy </w:t>
                      </w:r>
                      <w:r w:rsidR="00AC4BE4">
                        <w:rPr>
                          <w:rFonts w:ascii="Arial" w:hAnsi="Arial" w:cs="Arial"/>
                          <w:color w:val="404040"/>
                        </w:rPr>
                        <w:t xml:space="preserve">Name: </w:t>
                      </w:r>
                      <w:r w:rsidR="00C05385">
                        <w:rPr>
                          <w:rFonts w:ascii="Arial" w:hAnsi="Arial" w:cs="Arial"/>
                          <w:color w:val="404040"/>
                        </w:rPr>
                        <w:t>General Dat</w:t>
                      </w:r>
                      <w:r w:rsidR="00301495">
                        <w:rPr>
                          <w:rFonts w:ascii="Arial" w:hAnsi="Arial" w:cs="Arial"/>
                          <w:color w:val="404040"/>
                        </w:rPr>
                        <w:t>a</w:t>
                      </w:r>
                      <w:r w:rsidR="00C05385">
                        <w:rPr>
                          <w:rFonts w:ascii="Arial" w:hAnsi="Arial" w:cs="Arial"/>
                          <w:color w:val="404040"/>
                        </w:rPr>
                        <w:t xml:space="preserve"> Protection Regulations Policy</w:t>
                      </w:r>
                    </w:p>
                    <w:p w14:paraId="3108206C" w14:textId="4F6F5444" w:rsidR="000702BA" w:rsidRPr="001C4965" w:rsidRDefault="000702BA" w:rsidP="001C4965">
                      <w:pPr>
                        <w:pStyle w:val="Heading2"/>
                        <w:spacing w:before="0"/>
                        <w:rPr>
                          <w:rFonts w:ascii="Arial" w:hAnsi="Arial" w:cs="Arial"/>
                          <w:color w:val="404040"/>
                        </w:rPr>
                      </w:pPr>
                      <w:r>
                        <w:rPr>
                          <w:rFonts w:ascii="Arial" w:hAnsi="Arial" w:cs="Arial"/>
                          <w:color w:val="404040"/>
                        </w:rPr>
                        <w:t xml:space="preserve">Policy Number: </w:t>
                      </w:r>
                      <w:r w:rsidR="00301495">
                        <w:rPr>
                          <w:rFonts w:ascii="Arial" w:hAnsi="Arial" w:cs="Arial"/>
                          <w:color w:val="404040"/>
                        </w:rPr>
                        <w:t>8</w:t>
                      </w:r>
                    </w:p>
                  </w:txbxContent>
                </v:textbox>
              </v:roundrect>
            </w:pict>
          </mc:Fallback>
        </mc:AlternateContent>
      </w:r>
    </w:p>
    <w:p w14:paraId="3832208C" w14:textId="77777777" w:rsidR="001C4965" w:rsidRPr="001C4965" w:rsidRDefault="001C4965" w:rsidP="001C4965">
      <w:pPr>
        <w:pStyle w:val="NoSpacing"/>
        <w:rPr>
          <w:rFonts w:ascii="Arial" w:hAnsi="Arial" w:cs="Arial"/>
          <w:sz w:val="24"/>
          <w:szCs w:val="24"/>
        </w:rPr>
      </w:pPr>
    </w:p>
    <w:p w14:paraId="76176C01" w14:textId="77777777" w:rsidR="001C4965" w:rsidRDefault="001C4965" w:rsidP="001C4965">
      <w:pPr>
        <w:pStyle w:val="NoSpacing"/>
        <w:rPr>
          <w:rFonts w:ascii="Arial" w:eastAsia="Calibri" w:hAnsi="Arial" w:cs="Arial"/>
          <w:sz w:val="24"/>
          <w:szCs w:val="24"/>
        </w:rPr>
      </w:pPr>
    </w:p>
    <w:p w14:paraId="7B9757B3" w14:textId="77777777" w:rsidR="001C4965" w:rsidRPr="001C4965" w:rsidRDefault="001C4965" w:rsidP="001C4965">
      <w:pPr>
        <w:pStyle w:val="NoSpacing"/>
        <w:rPr>
          <w:rFonts w:ascii="Arial" w:eastAsia="Calibri" w:hAnsi="Arial" w:cs="Arial"/>
          <w:b/>
          <w:sz w:val="24"/>
          <w:szCs w:val="24"/>
        </w:rPr>
      </w:pPr>
    </w:p>
    <w:p w14:paraId="780C593F" w14:textId="77777777" w:rsidR="0007703D" w:rsidRPr="00301495" w:rsidRDefault="001C4965" w:rsidP="00301495">
      <w:pPr>
        <w:pStyle w:val="NoSpacing"/>
        <w:jc w:val="both"/>
        <w:rPr>
          <w:rFonts w:ascii="Arial" w:eastAsia="Calibri" w:hAnsi="Arial" w:cs="Arial"/>
          <w:b/>
          <w:sz w:val="24"/>
          <w:szCs w:val="24"/>
        </w:rPr>
      </w:pPr>
      <w:r w:rsidRPr="00301495">
        <w:rPr>
          <w:rFonts w:ascii="Arial" w:eastAsia="Calibri" w:hAnsi="Arial" w:cs="Arial"/>
          <w:b/>
          <w:sz w:val="24"/>
          <w:szCs w:val="24"/>
        </w:rPr>
        <w:t>Introduction</w:t>
      </w:r>
    </w:p>
    <w:p w14:paraId="29DC43CD" w14:textId="27825DB4" w:rsidR="00EF228D" w:rsidRPr="00301495" w:rsidRDefault="00EF228D" w:rsidP="00301495">
      <w:pPr>
        <w:autoSpaceDE w:val="0"/>
        <w:autoSpaceDN w:val="0"/>
        <w:adjustRightInd w:val="0"/>
        <w:jc w:val="both"/>
        <w:rPr>
          <w:rFonts w:ascii="Arial" w:hAnsi="Arial" w:cs="Arial"/>
          <w:color w:val="000000"/>
        </w:rPr>
      </w:pPr>
      <w:r w:rsidRPr="00301495">
        <w:rPr>
          <w:rFonts w:ascii="Arial" w:hAnsi="Arial" w:cs="Arial"/>
          <w:color w:val="000000"/>
        </w:rPr>
        <w:t>The UK General Data Protection Regulation (UK GDPR herein) came into force on 1 January 2021 and is incorporated in the Data Protection Act 2018 (DPA18) at part 2.  The Chorley Surgery must be able to demonstrate compliance at all times. Understanding the requirements of the UK GDPR will ensure that the personal data of both staff and patients is protected accordingly.</w:t>
      </w:r>
    </w:p>
    <w:p w14:paraId="4F517C89" w14:textId="04236BD0" w:rsidR="00EF228D" w:rsidRPr="00301495" w:rsidRDefault="00EF228D" w:rsidP="00301495">
      <w:pPr>
        <w:autoSpaceDE w:val="0"/>
        <w:autoSpaceDN w:val="0"/>
        <w:adjustRightInd w:val="0"/>
        <w:jc w:val="both"/>
        <w:rPr>
          <w:rFonts w:ascii="Arial" w:hAnsi="Arial" w:cs="Arial"/>
          <w:color w:val="000000"/>
        </w:rPr>
      </w:pPr>
    </w:p>
    <w:p w14:paraId="5DEBCE72" w14:textId="0BCB3D64" w:rsidR="00EF228D" w:rsidRPr="00301495" w:rsidRDefault="00EF228D" w:rsidP="00301495">
      <w:pPr>
        <w:pStyle w:val="NoSpacing"/>
        <w:jc w:val="both"/>
        <w:rPr>
          <w:rFonts w:ascii="Arial" w:eastAsia="Calibri" w:hAnsi="Arial" w:cs="Arial"/>
          <w:b/>
          <w:sz w:val="24"/>
          <w:szCs w:val="24"/>
        </w:rPr>
      </w:pPr>
      <w:r w:rsidRPr="00301495">
        <w:rPr>
          <w:rFonts w:ascii="Arial" w:eastAsia="Calibri" w:hAnsi="Arial" w:cs="Arial"/>
          <w:b/>
          <w:sz w:val="24"/>
          <w:szCs w:val="24"/>
        </w:rPr>
        <w:t>Status</w:t>
      </w:r>
    </w:p>
    <w:p w14:paraId="66C41475" w14:textId="42308897" w:rsidR="00EF228D" w:rsidRPr="00301495" w:rsidRDefault="00EF228D" w:rsidP="00301495">
      <w:pPr>
        <w:autoSpaceDE w:val="0"/>
        <w:autoSpaceDN w:val="0"/>
        <w:adjustRightInd w:val="0"/>
        <w:jc w:val="both"/>
        <w:rPr>
          <w:rFonts w:ascii="Arial" w:hAnsi="Arial" w:cs="Arial"/>
          <w:color w:val="000000"/>
        </w:rPr>
      </w:pPr>
      <w:r w:rsidRPr="00301495">
        <w:rPr>
          <w:rFonts w:ascii="Arial" w:hAnsi="Arial" w:cs="Arial"/>
          <w:color w:val="000000"/>
        </w:rPr>
        <w:t>The Chorley Surgery aims to design and implement policies and procedures that meet the diverse needs of our service and staff, ensuring that none are placed at a disadvantage over others, in accordance with the Equality Act 2010. Consideration has been given to the impact this policy might have regarding individual protected characteristics of those to whom it applies.</w:t>
      </w:r>
    </w:p>
    <w:p w14:paraId="0B51C810" w14:textId="77777777" w:rsidR="00EF228D" w:rsidRPr="00301495" w:rsidRDefault="00EF228D" w:rsidP="00301495">
      <w:pPr>
        <w:autoSpaceDE w:val="0"/>
        <w:autoSpaceDN w:val="0"/>
        <w:adjustRightInd w:val="0"/>
        <w:jc w:val="both"/>
        <w:rPr>
          <w:rFonts w:ascii="Arial" w:hAnsi="Arial" w:cs="Arial"/>
          <w:color w:val="000000"/>
        </w:rPr>
      </w:pPr>
    </w:p>
    <w:p w14:paraId="5B74D571" w14:textId="0457D84E" w:rsidR="00EF228D" w:rsidRPr="00301495" w:rsidRDefault="00EF228D" w:rsidP="00301495">
      <w:pPr>
        <w:autoSpaceDE w:val="0"/>
        <w:autoSpaceDN w:val="0"/>
        <w:adjustRightInd w:val="0"/>
        <w:jc w:val="both"/>
        <w:rPr>
          <w:rFonts w:ascii="Arial" w:hAnsi="Arial" w:cs="Arial"/>
          <w:color w:val="000000"/>
        </w:rPr>
      </w:pPr>
      <w:r w:rsidRPr="00301495">
        <w:rPr>
          <w:rFonts w:ascii="Arial" w:hAnsi="Arial" w:cs="Arial"/>
          <w:color w:val="000000"/>
        </w:rPr>
        <w:t>This policy and any procedures contained within it are non-contractual and may be modified or withdrawn at any time. For the avoidance of doubt, it does not form part of your contract of employment.</w:t>
      </w:r>
    </w:p>
    <w:p w14:paraId="0EFED955" w14:textId="77777777" w:rsidR="00EF228D" w:rsidRPr="00301495" w:rsidRDefault="00EF228D" w:rsidP="00301495">
      <w:pPr>
        <w:pStyle w:val="NoSpacing"/>
        <w:jc w:val="both"/>
        <w:rPr>
          <w:rFonts w:ascii="Arial" w:eastAsia="Calibri" w:hAnsi="Arial" w:cs="Arial"/>
          <w:b/>
          <w:sz w:val="24"/>
          <w:szCs w:val="24"/>
        </w:rPr>
      </w:pPr>
    </w:p>
    <w:p w14:paraId="62FF4F64" w14:textId="77777777" w:rsidR="00361856" w:rsidRPr="00301495" w:rsidRDefault="00361856" w:rsidP="00301495">
      <w:pPr>
        <w:pStyle w:val="NoSpacing"/>
        <w:jc w:val="both"/>
        <w:rPr>
          <w:rFonts w:ascii="Arial" w:eastAsia="Calibri" w:hAnsi="Arial" w:cs="Arial"/>
          <w:b/>
          <w:sz w:val="24"/>
          <w:szCs w:val="24"/>
        </w:rPr>
      </w:pPr>
      <w:r w:rsidRPr="00301495">
        <w:rPr>
          <w:rFonts w:ascii="Arial" w:eastAsia="Calibri" w:hAnsi="Arial" w:cs="Arial"/>
          <w:b/>
          <w:sz w:val="24"/>
          <w:szCs w:val="24"/>
        </w:rPr>
        <w:t xml:space="preserve">Who this policy applies to </w:t>
      </w:r>
    </w:p>
    <w:p w14:paraId="5913BEB5" w14:textId="3D764C7E" w:rsidR="00EF228D" w:rsidRPr="00301495" w:rsidRDefault="00EF228D" w:rsidP="00301495">
      <w:pPr>
        <w:autoSpaceDE w:val="0"/>
        <w:autoSpaceDN w:val="0"/>
        <w:adjustRightInd w:val="0"/>
        <w:jc w:val="both"/>
        <w:rPr>
          <w:rFonts w:ascii="Arial" w:hAnsi="Arial" w:cs="Arial"/>
          <w:color w:val="000000"/>
        </w:rPr>
      </w:pPr>
      <w:r w:rsidRPr="00301495">
        <w:rPr>
          <w:rFonts w:ascii="Arial" w:hAnsi="Arial" w:cs="Arial"/>
          <w:color w:val="000000"/>
        </w:rPr>
        <w:t>This document applies to all employee</w:t>
      </w:r>
      <w:r w:rsidR="00B24020" w:rsidRPr="00301495">
        <w:rPr>
          <w:rFonts w:ascii="Arial" w:hAnsi="Arial" w:cs="Arial"/>
          <w:color w:val="000000"/>
        </w:rPr>
        <w:t>s</w:t>
      </w:r>
      <w:r w:rsidRPr="00301495">
        <w:rPr>
          <w:rFonts w:ascii="Arial" w:hAnsi="Arial" w:cs="Arial"/>
          <w:color w:val="000000"/>
        </w:rPr>
        <w:t xml:space="preserve"> of The Chorley Surgery. Other individuals performing functions in relation to the practice, such as agency workers, locums and contractors, are encouraged to use it.  It also applies to clinicians who may or may not be employed by the organisation but who are working under the Additional Roles Reimbursement Scheme (ARRS).</w:t>
      </w:r>
      <w:r w:rsidRPr="00301495">
        <w:rPr>
          <w:rFonts w:ascii="Arial" w:hAnsi="Arial" w:cs="Arial"/>
          <w:color w:val="000000"/>
        </w:rPr>
        <w:footnoteReference w:id="1"/>
      </w:r>
    </w:p>
    <w:p w14:paraId="479F9CC1" w14:textId="514D832F" w:rsidR="00EF228D" w:rsidRPr="00301495" w:rsidRDefault="00EF228D" w:rsidP="00301495">
      <w:pPr>
        <w:autoSpaceDE w:val="0"/>
        <w:autoSpaceDN w:val="0"/>
        <w:adjustRightInd w:val="0"/>
        <w:jc w:val="both"/>
        <w:rPr>
          <w:rFonts w:ascii="Arial" w:hAnsi="Arial" w:cs="Arial"/>
          <w:color w:val="000000"/>
        </w:rPr>
      </w:pPr>
    </w:p>
    <w:p w14:paraId="35134C4E" w14:textId="6A5D8DCE" w:rsidR="00EF228D" w:rsidRPr="00301495" w:rsidRDefault="00EF228D" w:rsidP="00301495">
      <w:pPr>
        <w:autoSpaceDE w:val="0"/>
        <w:autoSpaceDN w:val="0"/>
        <w:adjustRightInd w:val="0"/>
        <w:jc w:val="both"/>
        <w:rPr>
          <w:rFonts w:ascii="Arial" w:hAnsi="Arial" w:cs="Arial"/>
          <w:color w:val="000000"/>
        </w:rPr>
      </w:pPr>
      <w:r w:rsidRPr="00301495">
        <w:rPr>
          <w:rFonts w:ascii="Arial" w:hAnsi="Arial" w:cs="Arial"/>
          <w:color w:val="000000"/>
        </w:rPr>
        <w:t>All personnel at The Chorley Surgery have a responsibility to protect the information they process. This policy has been produced to enable all staff to understand their individual and collective responsibilities in relation to the UK GDPR.</w:t>
      </w:r>
    </w:p>
    <w:p w14:paraId="25AE9192" w14:textId="77777777" w:rsidR="00EF228D" w:rsidRPr="00301495" w:rsidRDefault="00EF228D" w:rsidP="00301495">
      <w:pPr>
        <w:autoSpaceDE w:val="0"/>
        <w:autoSpaceDN w:val="0"/>
        <w:adjustRightInd w:val="0"/>
        <w:jc w:val="both"/>
        <w:rPr>
          <w:rFonts w:ascii="Arial" w:hAnsi="Arial" w:cs="Arial"/>
          <w:color w:val="000000"/>
        </w:rPr>
      </w:pPr>
    </w:p>
    <w:p w14:paraId="2347DDFD" w14:textId="4AB947AF" w:rsidR="00EF228D" w:rsidRPr="00301495" w:rsidRDefault="00EF228D" w:rsidP="00301495">
      <w:pPr>
        <w:pStyle w:val="NoSpacing"/>
        <w:jc w:val="both"/>
        <w:rPr>
          <w:rFonts w:ascii="Arial" w:eastAsia="Calibri" w:hAnsi="Arial" w:cs="Arial"/>
          <w:b/>
          <w:sz w:val="24"/>
          <w:szCs w:val="24"/>
        </w:rPr>
      </w:pPr>
      <w:r w:rsidRPr="00301495">
        <w:rPr>
          <w:rFonts w:ascii="Arial" w:eastAsia="Calibri" w:hAnsi="Arial" w:cs="Arial"/>
          <w:b/>
          <w:sz w:val="24"/>
          <w:szCs w:val="24"/>
        </w:rPr>
        <w:t>Training and Support</w:t>
      </w:r>
    </w:p>
    <w:p w14:paraId="552DB3D7" w14:textId="391B11E0" w:rsidR="00EF228D" w:rsidRPr="00301495" w:rsidRDefault="00EF228D" w:rsidP="00301495">
      <w:pPr>
        <w:autoSpaceDE w:val="0"/>
        <w:autoSpaceDN w:val="0"/>
        <w:adjustRightInd w:val="0"/>
        <w:jc w:val="both"/>
        <w:rPr>
          <w:rFonts w:ascii="Arial" w:hAnsi="Arial" w:cs="Arial"/>
          <w:color w:val="000000"/>
        </w:rPr>
      </w:pPr>
      <w:bookmarkStart w:id="0" w:name="_Hlk69458482"/>
      <w:r w:rsidRPr="00301495">
        <w:rPr>
          <w:rFonts w:ascii="Arial" w:hAnsi="Arial" w:cs="Arial"/>
          <w:color w:val="000000"/>
        </w:rPr>
        <w:t>The Chorley Surgery will provide guidance and support to help those to whom it applies to understand their rights and responsibilities under this policy. Additional support will be provided to managers and supervisors to enable them to deal more effectively with matters arising from this policy.</w:t>
      </w:r>
    </w:p>
    <w:bookmarkEnd w:id="0"/>
    <w:p w14:paraId="43CF4DD6" w14:textId="77777777" w:rsidR="00C6624B" w:rsidRPr="00301495" w:rsidRDefault="00C6624B" w:rsidP="00301495">
      <w:pPr>
        <w:autoSpaceDE w:val="0"/>
        <w:autoSpaceDN w:val="0"/>
        <w:adjustRightInd w:val="0"/>
        <w:jc w:val="both"/>
        <w:rPr>
          <w:rFonts w:ascii="Arial" w:hAnsi="Arial" w:cs="Arial"/>
          <w:color w:val="000000"/>
        </w:rPr>
      </w:pPr>
    </w:p>
    <w:p w14:paraId="5BC45BDF" w14:textId="77777777" w:rsidR="00EF228D" w:rsidRDefault="00EF228D" w:rsidP="00301495">
      <w:pPr>
        <w:autoSpaceDE w:val="0"/>
        <w:autoSpaceDN w:val="0"/>
        <w:adjustRightInd w:val="0"/>
        <w:jc w:val="both"/>
        <w:rPr>
          <w:rFonts w:ascii="Arial" w:hAnsi="Arial" w:cs="Arial"/>
          <w:color w:val="000000"/>
        </w:rPr>
      </w:pPr>
    </w:p>
    <w:p w14:paraId="7CB4F41A" w14:textId="77777777" w:rsidR="00437061" w:rsidRPr="00301495" w:rsidRDefault="00437061" w:rsidP="00301495">
      <w:pPr>
        <w:autoSpaceDE w:val="0"/>
        <w:autoSpaceDN w:val="0"/>
        <w:adjustRightInd w:val="0"/>
        <w:jc w:val="both"/>
        <w:rPr>
          <w:rFonts w:ascii="Arial" w:hAnsi="Arial" w:cs="Arial"/>
          <w:color w:val="000000"/>
        </w:rPr>
      </w:pPr>
    </w:p>
    <w:p w14:paraId="7D66E5B1" w14:textId="77777777" w:rsidR="00F02503" w:rsidRPr="00301495" w:rsidRDefault="00EF228D" w:rsidP="00301495">
      <w:pPr>
        <w:pStyle w:val="NoSpacing"/>
        <w:jc w:val="both"/>
        <w:rPr>
          <w:rFonts w:ascii="Arial" w:eastAsia="Calibri" w:hAnsi="Arial" w:cs="Arial"/>
          <w:b/>
          <w:sz w:val="24"/>
          <w:szCs w:val="24"/>
        </w:rPr>
      </w:pPr>
      <w:r w:rsidRPr="00301495">
        <w:rPr>
          <w:rFonts w:ascii="Arial" w:eastAsia="Calibri" w:hAnsi="Arial" w:cs="Arial"/>
          <w:b/>
          <w:sz w:val="24"/>
          <w:szCs w:val="24"/>
        </w:rPr>
        <w:lastRenderedPageBreak/>
        <w:t>Definition of terms</w:t>
      </w:r>
      <w:r w:rsidR="00F02503" w:rsidRPr="00301495">
        <w:rPr>
          <w:rFonts w:ascii="Arial" w:eastAsia="Calibri" w:hAnsi="Arial" w:cs="Arial"/>
          <w:b/>
          <w:sz w:val="24"/>
          <w:szCs w:val="24"/>
        </w:rPr>
        <w:t xml:space="preserve"> </w:t>
      </w:r>
      <w:bookmarkStart w:id="1" w:name="_Toc43131899"/>
      <w:bookmarkStart w:id="2" w:name="_Toc67303770"/>
    </w:p>
    <w:p w14:paraId="2FBDC4CF" w14:textId="785988F8" w:rsidR="00B605C0" w:rsidRPr="00301495" w:rsidRDefault="00EF228D" w:rsidP="00301495">
      <w:pPr>
        <w:pStyle w:val="NoSpacing"/>
        <w:jc w:val="both"/>
        <w:rPr>
          <w:rFonts w:ascii="Arial" w:hAnsi="Arial" w:cs="Arial"/>
          <w:sz w:val="24"/>
          <w:szCs w:val="24"/>
        </w:rPr>
      </w:pPr>
      <w:r w:rsidRPr="00301495">
        <w:rPr>
          <w:rFonts w:ascii="Arial" w:hAnsi="Arial" w:cs="Arial"/>
          <w:b/>
          <w:sz w:val="24"/>
          <w:szCs w:val="24"/>
        </w:rPr>
        <w:t>Data Protection Act 2018</w:t>
      </w:r>
      <w:bookmarkEnd w:id="1"/>
      <w:bookmarkEnd w:id="2"/>
      <w:r w:rsidR="00B24020" w:rsidRPr="00301495">
        <w:rPr>
          <w:rFonts w:ascii="Arial" w:hAnsi="Arial" w:cs="Arial"/>
          <w:sz w:val="24"/>
          <w:szCs w:val="24"/>
        </w:rPr>
        <w:t xml:space="preserve"> - </w:t>
      </w:r>
      <w:r w:rsidRPr="00301495">
        <w:rPr>
          <w:rFonts w:ascii="Arial" w:hAnsi="Arial" w:cs="Arial"/>
          <w:color w:val="000000"/>
          <w:sz w:val="24"/>
          <w:szCs w:val="24"/>
        </w:rPr>
        <w:t>The Data Protection Act 2018 (DPA 2018) sets out the framework for data protection law in the UK. It sits alongside and supplements the UK General Data Protection Regulation (UK GDPR).</w:t>
      </w:r>
      <w:bookmarkStart w:id="3" w:name="_Ref67046634"/>
      <w:r w:rsidRPr="00301495">
        <w:rPr>
          <w:rFonts w:ascii="Arial" w:hAnsi="Arial" w:cs="Arial"/>
          <w:color w:val="000000"/>
          <w:sz w:val="24"/>
          <w:szCs w:val="24"/>
        </w:rPr>
        <w:footnoteReference w:id="2"/>
      </w:r>
      <w:bookmarkEnd w:id="3"/>
      <w:r w:rsidRPr="00301495">
        <w:rPr>
          <w:rFonts w:ascii="Arial" w:hAnsi="Arial" w:cs="Arial"/>
          <w:sz w:val="24"/>
          <w:szCs w:val="24"/>
        </w:rPr>
        <w:t xml:space="preserve">   </w:t>
      </w:r>
      <w:bookmarkStart w:id="4" w:name="_Toc67303771"/>
    </w:p>
    <w:p w14:paraId="4ED6B7C9" w14:textId="77777777" w:rsidR="00B605C0" w:rsidRPr="00301495" w:rsidRDefault="00B605C0" w:rsidP="00301495">
      <w:pPr>
        <w:pStyle w:val="NoSpacing"/>
        <w:jc w:val="both"/>
        <w:rPr>
          <w:rFonts w:ascii="Arial" w:hAnsi="Arial" w:cs="Arial"/>
          <w:sz w:val="24"/>
          <w:szCs w:val="24"/>
        </w:rPr>
      </w:pPr>
    </w:p>
    <w:p w14:paraId="400C2433" w14:textId="77777777" w:rsidR="00B605C0" w:rsidRPr="00301495" w:rsidRDefault="00EF228D" w:rsidP="00301495">
      <w:pPr>
        <w:pStyle w:val="NoSpacing"/>
        <w:jc w:val="both"/>
        <w:rPr>
          <w:rFonts w:ascii="Arial" w:hAnsi="Arial" w:cs="Arial"/>
          <w:color w:val="000000"/>
          <w:sz w:val="24"/>
          <w:szCs w:val="24"/>
        </w:rPr>
      </w:pPr>
      <w:r w:rsidRPr="00301495">
        <w:rPr>
          <w:rFonts w:ascii="Arial" w:hAnsi="Arial" w:cs="Arial"/>
          <w:b/>
          <w:sz w:val="24"/>
          <w:szCs w:val="24"/>
        </w:rPr>
        <w:t>Data protection by design and default</w:t>
      </w:r>
      <w:bookmarkEnd w:id="4"/>
      <w:r w:rsidRPr="00301495">
        <w:rPr>
          <w:rFonts w:ascii="Arial" w:hAnsi="Arial" w:cs="Arial"/>
          <w:sz w:val="24"/>
          <w:szCs w:val="24"/>
        </w:rPr>
        <w:t xml:space="preserve"> - </w:t>
      </w:r>
      <w:r w:rsidRPr="00301495">
        <w:rPr>
          <w:rFonts w:ascii="Arial" w:hAnsi="Arial" w:cs="Arial"/>
          <w:color w:val="000000"/>
          <w:sz w:val="24"/>
          <w:szCs w:val="24"/>
        </w:rPr>
        <w:t>Data protection by design and default means putting in place appropriate technical and organisational measures to implement the data protection principles effectively and safeguard individual rights.</w:t>
      </w:r>
      <w:bookmarkStart w:id="5" w:name="_Ref67047342"/>
      <w:r w:rsidRPr="00301495">
        <w:rPr>
          <w:rFonts w:ascii="Arial" w:hAnsi="Arial" w:cs="Arial"/>
          <w:color w:val="000000"/>
          <w:sz w:val="24"/>
          <w:szCs w:val="24"/>
        </w:rPr>
        <w:footnoteReference w:id="3"/>
      </w:r>
      <w:bookmarkEnd w:id="5"/>
      <w:r w:rsidR="00B605C0" w:rsidRPr="00301495">
        <w:rPr>
          <w:rFonts w:ascii="Arial" w:hAnsi="Arial" w:cs="Arial"/>
          <w:color w:val="000000"/>
          <w:sz w:val="24"/>
          <w:szCs w:val="24"/>
        </w:rPr>
        <w:t xml:space="preserve">  </w:t>
      </w:r>
      <w:bookmarkStart w:id="6" w:name="_Toc43131900"/>
      <w:bookmarkStart w:id="7" w:name="_Toc67303772"/>
    </w:p>
    <w:p w14:paraId="18966F3D" w14:textId="77777777" w:rsidR="00B605C0" w:rsidRPr="00301495" w:rsidRDefault="00B605C0" w:rsidP="00301495">
      <w:pPr>
        <w:pStyle w:val="NoSpacing"/>
        <w:jc w:val="both"/>
        <w:rPr>
          <w:rFonts w:ascii="Arial" w:hAnsi="Arial" w:cs="Arial"/>
          <w:color w:val="000000"/>
          <w:sz w:val="24"/>
          <w:szCs w:val="24"/>
        </w:rPr>
      </w:pPr>
    </w:p>
    <w:p w14:paraId="06B1ACD9" w14:textId="77777777" w:rsidR="00B605C0" w:rsidRPr="00301495" w:rsidRDefault="00EF228D" w:rsidP="00301495">
      <w:pPr>
        <w:pStyle w:val="NoSpacing"/>
        <w:jc w:val="both"/>
        <w:rPr>
          <w:rFonts w:ascii="Arial" w:hAnsi="Arial" w:cs="Arial"/>
          <w:color w:val="000000"/>
          <w:sz w:val="24"/>
          <w:szCs w:val="24"/>
        </w:rPr>
      </w:pPr>
      <w:r w:rsidRPr="00301495">
        <w:rPr>
          <w:rFonts w:ascii="Arial" w:hAnsi="Arial" w:cs="Arial"/>
          <w:b/>
          <w:sz w:val="24"/>
          <w:szCs w:val="24"/>
        </w:rPr>
        <w:t>Data Protection Officer</w:t>
      </w:r>
      <w:bookmarkEnd w:id="6"/>
      <w:bookmarkEnd w:id="7"/>
      <w:r w:rsidRPr="00301495">
        <w:rPr>
          <w:rFonts w:ascii="Arial" w:hAnsi="Arial" w:cs="Arial"/>
          <w:sz w:val="24"/>
          <w:szCs w:val="24"/>
        </w:rPr>
        <w:t xml:space="preserve"> - </w:t>
      </w:r>
      <w:r w:rsidRPr="00301495">
        <w:rPr>
          <w:rFonts w:ascii="Arial" w:hAnsi="Arial" w:cs="Arial"/>
          <w:color w:val="000000"/>
          <w:sz w:val="24"/>
          <w:szCs w:val="24"/>
        </w:rPr>
        <w:t>An expert on data privacy, working independently to ensure compliance with policies and procedure</w:t>
      </w:r>
      <w:bookmarkStart w:id="8" w:name="_Toc43131902"/>
      <w:bookmarkStart w:id="9" w:name="_Toc67303773"/>
    </w:p>
    <w:p w14:paraId="7132994D" w14:textId="77777777" w:rsidR="00B605C0" w:rsidRPr="00301495" w:rsidRDefault="00B605C0" w:rsidP="00301495">
      <w:pPr>
        <w:pStyle w:val="NoSpacing"/>
        <w:jc w:val="both"/>
        <w:rPr>
          <w:rFonts w:ascii="Arial" w:hAnsi="Arial" w:cs="Arial"/>
          <w:color w:val="000000"/>
          <w:sz w:val="24"/>
          <w:szCs w:val="24"/>
        </w:rPr>
      </w:pPr>
    </w:p>
    <w:p w14:paraId="49C7C952" w14:textId="7FDEEDC2" w:rsidR="00B605C0" w:rsidRPr="00301495" w:rsidRDefault="00EF228D" w:rsidP="00301495">
      <w:pPr>
        <w:pStyle w:val="NoSpacing"/>
        <w:jc w:val="both"/>
        <w:rPr>
          <w:rFonts w:ascii="Arial" w:hAnsi="Arial" w:cs="Arial"/>
          <w:color w:val="000000"/>
          <w:sz w:val="24"/>
          <w:szCs w:val="24"/>
        </w:rPr>
      </w:pPr>
      <w:r w:rsidRPr="00301495">
        <w:rPr>
          <w:rFonts w:ascii="Arial" w:hAnsi="Arial" w:cs="Arial"/>
          <w:b/>
          <w:sz w:val="24"/>
          <w:szCs w:val="24"/>
        </w:rPr>
        <w:t>Data controller</w:t>
      </w:r>
      <w:bookmarkEnd w:id="8"/>
      <w:bookmarkEnd w:id="9"/>
      <w:r w:rsidRPr="00301495">
        <w:rPr>
          <w:rFonts w:ascii="Arial" w:hAnsi="Arial" w:cs="Arial"/>
          <w:sz w:val="24"/>
          <w:szCs w:val="24"/>
        </w:rPr>
        <w:t xml:space="preserve"> - </w:t>
      </w:r>
      <w:r w:rsidRPr="00301495">
        <w:rPr>
          <w:rFonts w:ascii="Arial" w:hAnsi="Arial" w:cs="Arial"/>
          <w:color w:val="000000"/>
          <w:sz w:val="24"/>
          <w:szCs w:val="24"/>
        </w:rPr>
        <w:t>The natural or legal person, public authority, agency or other body that, alone or jointly with others, determines the purposes and means of the processing of personal data</w:t>
      </w:r>
      <w:bookmarkStart w:id="10" w:name="_Toc43131903"/>
      <w:bookmarkStart w:id="11" w:name="_Toc67303774"/>
    </w:p>
    <w:p w14:paraId="14108AC6" w14:textId="77777777" w:rsidR="00B605C0" w:rsidRPr="00301495" w:rsidRDefault="00B605C0" w:rsidP="00301495">
      <w:pPr>
        <w:pStyle w:val="NoSpacing"/>
        <w:jc w:val="both"/>
        <w:rPr>
          <w:rFonts w:ascii="Arial" w:hAnsi="Arial" w:cs="Arial"/>
          <w:color w:val="000000"/>
          <w:sz w:val="24"/>
          <w:szCs w:val="24"/>
        </w:rPr>
      </w:pPr>
    </w:p>
    <w:p w14:paraId="74A7B266" w14:textId="26542CE1" w:rsidR="00B605C0" w:rsidRPr="00301495" w:rsidRDefault="00EF228D" w:rsidP="00301495">
      <w:pPr>
        <w:pStyle w:val="NoSpacing"/>
        <w:jc w:val="both"/>
        <w:rPr>
          <w:rFonts w:ascii="Arial" w:hAnsi="Arial" w:cs="Arial"/>
          <w:sz w:val="24"/>
          <w:szCs w:val="24"/>
        </w:rPr>
      </w:pPr>
      <w:r w:rsidRPr="00301495">
        <w:rPr>
          <w:rFonts w:ascii="Arial" w:hAnsi="Arial" w:cs="Arial"/>
          <w:b/>
          <w:sz w:val="24"/>
          <w:szCs w:val="24"/>
        </w:rPr>
        <w:t>Data processor</w:t>
      </w:r>
      <w:bookmarkEnd w:id="10"/>
      <w:bookmarkEnd w:id="11"/>
      <w:r w:rsidRPr="00301495">
        <w:rPr>
          <w:rFonts w:ascii="Arial" w:hAnsi="Arial" w:cs="Arial"/>
          <w:sz w:val="24"/>
          <w:szCs w:val="24"/>
        </w:rPr>
        <w:t xml:space="preserve"> - </w:t>
      </w:r>
      <w:r w:rsidRPr="00301495">
        <w:rPr>
          <w:rFonts w:ascii="Arial" w:hAnsi="Arial" w:cs="Arial"/>
          <w:color w:val="000000"/>
          <w:sz w:val="24"/>
          <w:szCs w:val="24"/>
        </w:rPr>
        <w:t>A natural or legal person, public authority, agency or other body that processes personal data on behalf of the controller</w:t>
      </w:r>
      <w:bookmarkStart w:id="12" w:name="_Toc43131904"/>
      <w:bookmarkStart w:id="13" w:name="_Toc67303775"/>
    </w:p>
    <w:p w14:paraId="57EC8351" w14:textId="77777777" w:rsidR="00B605C0" w:rsidRPr="00301495" w:rsidRDefault="00B605C0" w:rsidP="00301495">
      <w:pPr>
        <w:pStyle w:val="NoSpacing"/>
        <w:jc w:val="both"/>
        <w:rPr>
          <w:rFonts w:ascii="Arial" w:hAnsi="Arial" w:cs="Arial"/>
          <w:sz w:val="24"/>
          <w:szCs w:val="24"/>
        </w:rPr>
      </w:pPr>
    </w:p>
    <w:p w14:paraId="6205C901" w14:textId="77777777" w:rsidR="00B605C0" w:rsidRPr="00301495" w:rsidRDefault="00EF228D" w:rsidP="00301495">
      <w:pPr>
        <w:pStyle w:val="NoSpacing"/>
        <w:jc w:val="both"/>
        <w:rPr>
          <w:rFonts w:ascii="Arial" w:hAnsi="Arial" w:cs="Arial"/>
          <w:color w:val="000000"/>
          <w:sz w:val="24"/>
          <w:szCs w:val="24"/>
        </w:rPr>
      </w:pPr>
      <w:r w:rsidRPr="00301495">
        <w:rPr>
          <w:rFonts w:ascii="Arial" w:hAnsi="Arial" w:cs="Arial"/>
          <w:b/>
          <w:sz w:val="24"/>
          <w:szCs w:val="24"/>
        </w:rPr>
        <w:t>Data subject</w:t>
      </w:r>
      <w:bookmarkEnd w:id="12"/>
      <w:bookmarkEnd w:id="13"/>
      <w:r w:rsidRPr="00301495">
        <w:rPr>
          <w:rFonts w:ascii="Arial" w:hAnsi="Arial" w:cs="Arial"/>
          <w:sz w:val="24"/>
          <w:szCs w:val="24"/>
        </w:rPr>
        <w:t xml:space="preserve"> - </w:t>
      </w:r>
      <w:r w:rsidRPr="00301495">
        <w:rPr>
          <w:rFonts w:ascii="Arial" w:hAnsi="Arial" w:cs="Arial"/>
          <w:color w:val="000000"/>
          <w:sz w:val="24"/>
          <w:szCs w:val="24"/>
        </w:rPr>
        <w:t>The identified or identifiable living individual to who personal data relates</w:t>
      </w:r>
      <w:r w:rsidRPr="00301495">
        <w:rPr>
          <w:rFonts w:ascii="Arial" w:hAnsi="Arial" w:cs="Arial"/>
          <w:color w:val="000000"/>
          <w:sz w:val="24"/>
          <w:szCs w:val="24"/>
        </w:rPr>
        <w:footnoteReference w:id="4"/>
      </w:r>
      <w:bookmarkStart w:id="14" w:name="_Toc67303776"/>
    </w:p>
    <w:p w14:paraId="0FDFEC04" w14:textId="77777777" w:rsidR="00B605C0" w:rsidRPr="00301495" w:rsidRDefault="00B605C0" w:rsidP="00301495">
      <w:pPr>
        <w:pStyle w:val="NoSpacing"/>
        <w:jc w:val="both"/>
        <w:rPr>
          <w:rFonts w:ascii="Arial" w:hAnsi="Arial" w:cs="Arial"/>
          <w:color w:val="000000"/>
          <w:sz w:val="24"/>
          <w:szCs w:val="24"/>
        </w:rPr>
      </w:pPr>
    </w:p>
    <w:p w14:paraId="7BD1B957" w14:textId="77777777" w:rsidR="00B605C0" w:rsidRPr="00301495" w:rsidRDefault="00EF228D" w:rsidP="00301495">
      <w:pPr>
        <w:pStyle w:val="NoSpacing"/>
        <w:jc w:val="both"/>
        <w:rPr>
          <w:rFonts w:ascii="Arial" w:hAnsi="Arial" w:cs="Arial"/>
          <w:b/>
          <w:bCs/>
          <w:color w:val="000000"/>
          <w:sz w:val="24"/>
          <w:szCs w:val="24"/>
        </w:rPr>
      </w:pPr>
      <w:r w:rsidRPr="00301495">
        <w:rPr>
          <w:rFonts w:ascii="Arial" w:hAnsi="Arial" w:cs="Arial"/>
          <w:b/>
          <w:sz w:val="24"/>
          <w:szCs w:val="24"/>
        </w:rPr>
        <w:t>UK General Data Protection Regulation (UK GDPR)</w:t>
      </w:r>
      <w:bookmarkEnd w:id="14"/>
      <w:r w:rsidRPr="00301495">
        <w:rPr>
          <w:rFonts w:ascii="Arial" w:hAnsi="Arial" w:cs="Arial"/>
          <w:sz w:val="24"/>
          <w:szCs w:val="24"/>
        </w:rPr>
        <w:t xml:space="preserve"> - </w:t>
      </w:r>
      <w:r w:rsidRPr="00301495">
        <w:rPr>
          <w:rFonts w:ascii="Arial" w:hAnsi="Arial" w:cs="Arial"/>
          <w:color w:val="000000"/>
          <w:sz w:val="24"/>
          <w:szCs w:val="24"/>
        </w:rPr>
        <w:t>The UK GDPR sets out the key principles, rights and obligations for most processing of personal data in the UK.</w:t>
      </w:r>
      <w:r w:rsidRPr="00301495">
        <w:rPr>
          <w:rFonts w:ascii="Arial" w:hAnsi="Arial" w:cs="Arial"/>
          <w:b/>
          <w:bCs/>
          <w:color w:val="000000"/>
          <w:sz w:val="24"/>
          <w:szCs w:val="24"/>
        </w:rPr>
        <w:fldChar w:fldCharType="begin"/>
      </w:r>
      <w:r w:rsidRPr="00301495">
        <w:rPr>
          <w:rFonts w:ascii="Arial" w:hAnsi="Arial" w:cs="Arial"/>
          <w:color w:val="000000"/>
          <w:sz w:val="24"/>
          <w:szCs w:val="24"/>
        </w:rPr>
        <w:instrText xml:space="preserve"> NOTEREF _Ref67047342 \h  \* MERGEFORMAT </w:instrText>
      </w:r>
      <w:r w:rsidRPr="00301495">
        <w:rPr>
          <w:rFonts w:ascii="Arial" w:hAnsi="Arial" w:cs="Arial"/>
          <w:b/>
          <w:bCs/>
          <w:color w:val="000000"/>
          <w:sz w:val="24"/>
          <w:szCs w:val="24"/>
        </w:rPr>
      </w:r>
      <w:r w:rsidRPr="00301495">
        <w:rPr>
          <w:rFonts w:ascii="Arial" w:hAnsi="Arial" w:cs="Arial"/>
          <w:b/>
          <w:bCs/>
          <w:color w:val="000000"/>
          <w:sz w:val="24"/>
          <w:szCs w:val="24"/>
        </w:rPr>
        <w:fldChar w:fldCharType="separate"/>
      </w:r>
      <w:r w:rsidRPr="00301495">
        <w:rPr>
          <w:rFonts w:ascii="Arial" w:hAnsi="Arial" w:cs="Arial"/>
          <w:color w:val="000000"/>
          <w:sz w:val="24"/>
          <w:szCs w:val="24"/>
        </w:rPr>
        <w:t>3</w:t>
      </w:r>
      <w:r w:rsidRPr="00301495">
        <w:rPr>
          <w:rFonts w:ascii="Arial" w:hAnsi="Arial" w:cs="Arial"/>
          <w:b/>
          <w:bCs/>
          <w:color w:val="000000"/>
          <w:sz w:val="24"/>
          <w:szCs w:val="24"/>
        </w:rPr>
        <w:fldChar w:fldCharType="end"/>
      </w:r>
      <w:bookmarkStart w:id="15" w:name="_Toc43131905"/>
      <w:bookmarkStart w:id="16" w:name="_Toc67303777"/>
    </w:p>
    <w:p w14:paraId="65085F03" w14:textId="77777777" w:rsidR="00B605C0" w:rsidRPr="00301495" w:rsidRDefault="00B605C0" w:rsidP="00301495">
      <w:pPr>
        <w:pStyle w:val="NoSpacing"/>
        <w:jc w:val="both"/>
        <w:rPr>
          <w:rFonts w:ascii="Arial" w:hAnsi="Arial" w:cs="Arial"/>
          <w:b/>
          <w:bCs/>
          <w:color w:val="000000"/>
          <w:sz w:val="24"/>
          <w:szCs w:val="24"/>
        </w:rPr>
      </w:pPr>
    </w:p>
    <w:p w14:paraId="0128FD56" w14:textId="39ADDC84" w:rsidR="00B605C0" w:rsidRDefault="00EF228D" w:rsidP="00301495">
      <w:pPr>
        <w:pStyle w:val="NoSpacing"/>
        <w:jc w:val="both"/>
        <w:rPr>
          <w:rFonts w:ascii="Arial" w:hAnsi="Arial" w:cs="Arial"/>
          <w:b/>
          <w:bCs/>
          <w:color w:val="000000"/>
          <w:sz w:val="24"/>
          <w:szCs w:val="24"/>
        </w:rPr>
      </w:pPr>
      <w:r w:rsidRPr="00301495">
        <w:rPr>
          <w:rFonts w:ascii="Arial" w:hAnsi="Arial" w:cs="Arial"/>
          <w:b/>
          <w:sz w:val="24"/>
          <w:szCs w:val="24"/>
        </w:rPr>
        <w:t>Personal data</w:t>
      </w:r>
      <w:bookmarkEnd w:id="15"/>
      <w:bookmarkEnd w:id="16"/>
      <w:r w:rsidRPr="00301495">
        <w:rPr>
          <w:rFonts w:ascii="Arial" w:hAnsi="Arial" w:cs="Arial"/>
          <w:sz w:val="24"/>
          <w:szCs w:val="24"/>
        </w:rPr>
        <w:t xml:space="preserve"> - </w:t>
      </w:r>
      <w:r w:rsidRPr="00301495">
        <w:rPr>
          <w:rFonts w:ascii="Arial" w:hAnsi="Arial" w:cs="Arial"/>
          <w:color w:val="000000"/>
          <w:sz w:val="24"/>
          <w:szCs w:val="24"/>
        </w:rPr>
        <w:t>Information that relates to an identified or identifiable individual</w:t>
      </w:r>
      <w:bookmarkStart w:id="17" w:name="_Toc43131906"/>
      <w:bookmarkStart w:id="18" w:name="_Toc67303778"/>
    </w:p>
    <w:p w14:paraId="5DF19103" w14:textId="4E448AEA" w:rsidR="00C854C6" w:rsidRDefault="00C854C6" w:rsidP="00301495">
      <w:pPr>
        <w:pStyle w:val="NoSpacing"/>
        <w:jc w:val="both"/>
        <w:rPr>
          <w:rFonts w:ascii="Arial" w:hAnsi="Arial" w:cs="Arial"/>
          <w:b/>
          <w:bCs/>
          <w:color w:val="000000"/>
          <w:sz w:val="24"/>
          <w:szCs w:val="24"/>
        </w:rPr>
      </w:pPr>
    </w:p>
    <w:p w14:paraId="369217B6" w14:textId="724FC6CE" w:rsidR="00C854C6" w:rsidRPr="00301495" w:rsidRDefault="00C854C6" w:rsidP="00301495">
      <w:pPr>
        <w:pStyle w:val="NoSpacing"/>
        <w:jc w:val="both"/>
        <w:rPr>
          <w:rFonts w:ascii="Arial" w:hAnsi="Arial" w:cs="Arial"/>
          <w:b/>
          <w:bCs/>
          <w:color w:val="000000"/>
          <w:sz w:val="24"/>
          <w:szCs w:val="24"/>
        </w:rPr>
      </w:pPr>
      <w:r>
        <w:rPr>
          <w:rFonts w:ascii="Arial" w:hAnsi="Arial" w:cs="Arial"/>
          <w:b/>
          <w:bCs/>
          <w:color w:val="000000"/>
          <w:sz w:val="24"/>
          <w:szCs w:val="24"/>
        </w:rPr>
        <w:t xml:space="preserve">Personal data breach- </w:t>
      </w:r>
      <w:r w:rsidRPr="00C854C6">
        <w:rPr>
          <w:rFonts w:ascii="Arial" w:hAnsi="Arial" w:cs="Arial"/>
          <w:color w:val="000000"/>
          <w:sz w:val="24"/>
          <w:szCs w:val="24"/>
        </w:rPr>
        <w:t>A personal data breach means a breach of security leading g to the accidental or unlawful destruction, loss, alteration, unauthorised disclosure of, or access to, personal data transmitted, stored or otherwise processed.</w:t>
      </w:r>
      <w:r>
        <w:rPr>
          <w:rFonts w:ascii="Arial" w:hAnsi="Arial" w:cs="Arial"/>
          <w:b/>
          <w:bCs/>
          <w:color w:val="000000"/>
          <w:sz w:val="24"/>
          <w:szCs w:val="24"/>
        </w:rPr>
        <w:t xml:space="preserve"> </w:t>
      </w:r>
    </w:p>
    <w:p w14:paraId="303F158B" w14:textId="77777777" w:rsidR="00B605C0" w:rsidRPr="00301495" w:rsidRDefault="00B605C0" w:rsidP="00301495">
      <w:pPr>
        <w:pStyle w:val="NoSpacing"/>
        <w:jc w:val="both"/>
        <w:rPr>
          <w:rFonts w:ascii="Arial" w:hAnsi="Arial" w:cs="Arial"/>
          <w:b/>
          <w:bCs/>
          <w:color w:val="000000"/>
          <w:sz w:val="24"/>
          <w:szCs w:val="24"/>
        </w:rPr>
      </w:pPr>
    </w:p>
    <w:p w14:paraId="658AA6A0" w14:textId="77777777" w:rsidR="00B605C0" w:rsidRPr="00301495" w:rsidRDefault="00EF228D" w:rsidP="00301495">
      <w:pPr>
        <w:pStyle w:val="NoSpacing"/>
        <w:jc w:val="both"/>
        <w:rPr>
          <w:rFonts w:ascii="Arial" w:hAnsi="Arial" w:cs="Arial"/>
          <w:color w:val="000000"/>
          <w:sz w:val="24"/>
          <w:szCs w:val="24"/>
        </w:rPr>
      </w:pPr>
      <w:r w:rsidRPr="00301495">
        <w:rPr>
          <w:rFonts w:ascii="Arial" w:hAnsi="Arial" w:cs="Arial"/>
          <w:b/>
          <w:sz w:val="24"/>
          <w:szCs w:val="24"/>
        </w:rPr>
        <w:t>Processing</w:t>
      </w:r>
      <w:bookmarkEnd w:id="17"/>
      <w:bookmarkEnd w:id="18"/>
      <w:r w:rsidRPr="00301495">
        <w:rPr>
          <w:rFonts w:ascii="Arial" w:hAnsi="Arial" w:cs="Arial"/>
          <w:b/>
          <w:sz w:val="24"/>
          <w:szCs w:val="24"/>
        </w:rPr>
        <w:t xml:space="preserve"> </w:t>
      </w:r>
      <w:r w:rsidRPr="00301495">
        <w:rPr>
          <w:rFonts w:ascii="Arial" w:hAnsi="Arial" w:cs="Arial"/>
          <w:sz w:val="24"/>
          <w:szCs w:val="24"/>
        </w:rPr>
        <w:t xml:space="preserve">- </w:t>
      </w:r>
      <w:r w:rsidRPr="00301495">
        <w:rPr>
          <w:rFonts w:ascii="Arial" w:hAnsi="Arial" w:cs="Arial"/>
          <w:color w:val="000000"/>
          <w:sz w:val="24"/>
          <w:szCs w:val="24"/>
        </w:rPr>
        <w:t>Any operation or set of operations that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bookmarkStart w:id="19" w:name="_Toc67303779"/>
    </w:p>
    <w:p w14:paraId="611D9D94" w14:textId="77777777" w:rsidR="00B605C0" w:rsidRPr="00301495" w:rsidRDefault="00B605C0" w:rsidP="00301495">
      <w:pPr>
        <w:pStyle w:val="NoSpacing"/>
        <w:jc w:val="both"/>
        <w:rPr>
          <w:rFonts w:ascii="Arial" w:hAnsi="Arial" w:cs="Arial"/>
          <w:color w:val="000000"/>
          <w:sz w:val="24"/>
          <w:szCs w:val="24"/>
        </w:rPr>
      </w:pPr>
    </w:p>
    <w:p w14:paraId="77BB74A9" w14:textId="77777777" w:rsidR="00B605C0" w:rsidRPr="00301495" w:rsidRDefault="00EF228D" w:rsidP="00301495">
      <w:pPr>
        <w:pStyle w:val="NoSpacing"/>
        <w:jc w:val="both"/>
        <w:rPr>
          <w:rFonts w:ascii="Arial" w:hAnsi="Arial" w:cs="Arial"/>
          <w:color w:val="000000"/>
          <w:sz w:val="24"/>
          <w:szCs w:val="24"/>
        </w:rPr>
      </w:pPr>
      <w:r w:rsidRPr="00301495">
        <w:rPr>
          <w:rFonts w:ascii="Arial" w:hAnsi="Arial" w:cs="Arial"/>
          <w:b/>
          <w:sz w:val="24"/>
          <w:szCs w:val="24"/>
        </w:rPr>
        <w:t>Pseudonymisation</w:t>
      </w:r>
      <w:bookmarkEnd w:id="19"/>
      <w:r w:rsidRPr="00301495">
        <w:rPr>
          <w:rFonts w:ascii="Arial" w:hAnsi="Arial" w:cs="Arial"/>
          <w:sz w:val="24"/>
          <w:szCs w:val="24"/>
        </w:rPr>
        <w:t xml:space="preserve"> </w:t>
      </w:r>
      <w:r w:rsidRPr="00301495">
        <w:rPr>
          <w:rFonts w:ascii="Arial" w:hAnsi="Arial" w:cs="Arial"/>
          <w:b/>
          <w:bCs/>
          <w:color w:val="000000"/>
          <w:sz w:val="24"/>
          <w:szCs w:val="24"/>
        </w:rPr>
        <w:t xml:space="preserve">- </w:t>
      </w:r>
      <w:r w:rsidRPr="00301495">
        <w:rPr>
          <w:rFonts w:ascii="Arial" w:hAnsi="Arial" w:cs="Arial"/>
          <w:color w:val="000000"/>
          <w:sz w:val="24"/>
          <w:szCs w:val="24"/>
        </w:rPr>
        <w:t>Pseudonymisation is a technique that replaces or removes information in a data set that identifies an individual.</w:t>
      </w:r>
      <w:bookmarkStart w:id="20" w:name="_Ref67304523"/>
      <w:r w:rsidRPr="00301495">
        <w:rPr>
          <w:rFonts w:ascii="Arial" w:hAnsi="Arial" w:cs="Arial"/>
          <w:color w:val="000000"/>
          <w:sz w:val="24"/>
          <w:szCs w:val="24"/>
        </w:rPr>
        <w:footnoteReference w:id="5"/>
      </w:r>
      <w:bookmarkEnd w:id="20"/>
      <w:r w:rsidRPr="00301495">
        <w:rPr>
          <w:rFonts w:ascii="Arial" w:hAnsi="Arial" w:cs="Arial"/>
          <w:color w:val="000000"/>
          <w:sz w:val="24"/>
          <w:szCs w:val="24"/>
        </w:rPr>
        <w:t xml:space="preserve"> </w:t>
      </w:r>
      <w:bookmarkStart w:id="21" w:name="_Toc43131907"/>
      <w:bookmarkStart w:id="22" w:name="_Toc67303780"/>
    </w:p>
    <w:p w14:paraId="1B9895E1" w14:textId="77777777" w:rsidR="00B605C0" w:rsidRPr="00301495" w:rsidRDefault="00B605C0" w:rsidP="00301495">
      <w:pPr>
        <w:pStyle w:val="NoSpacing"/>
        <w:jc w:val="both"/>
        <w:rPr>
          <w:rFonts w:ascii="Arial" w:hAnsi="Arial" w:cs="Arial"/>
          <w:color w:val="000000"/>
          <w:sz w:val="24"/>
          <w:szCs w:val="24"/>
        </w:rPr>
      </w:pPr>
    </w:p>
    <w:p w14:paraId="038FFD33" w14:textId="6D777A38" w:rsidR="00EF228D" w:rsidRPr="00301495" w:rsidRDefault="00EF228D" w:rsidP="00301495">
      <w:pPr>
        <w:pStyle w:val="NoSpacing"/>
        <w:jc w:val="both"/>
        <w:rPr>
          <w:rFonts w:ascii="Arial" w:hAnsi="Arial" w:cs="Arial"/>
          <w:color w:val="000000"/>
          <w:sz w:val="24"/>
          <w:szCs w:val="24"/>
        </w:rPr>
      </w:pPr>
      <w:r w:rsidRPr="00301495">
        <w:rPr>
          <w:rFonts w:ascii="Arial" w:hAnsi="Arial" w:cs="Arial"/>
          <w:b/>
          <w:sz w:val="24"/>
          <w:szCs w:val="24"/>
        </w:rPr>
        <w:t>Recipient</w:t>
      </w:r>
      <w:bookmarkEnd w:id="21"/>
      <w:bookmarkEnd w:id="22"/>
      <w:r w:rsidRPr="00301495">
        <w:rPr>
          <w:rFonts w:ascii="Arial" w:hAnsi="Arial" w:cs="Arial"/>
          <w:sz w:val="24"/>
          <w:szCs w:val="24"/>
        </w:rPr>
        <w:t xml:space="preserve"> - </w:t>
      </w:r>
      <w:r w:rsidRPr="00301495">
        <w:rPr>
          <w:rFonts w:ascii="Arial" w:hAnsi="Arial" w:cs="Arial"/>
          <w:color w:val="000000"/>
          <w:sz w:val="24"/>
          <w:szCs w:val="24"/>
        </w:rPr>
        <w:t>The entity to which personal data is disclosed</w:t>
      </w:r>
    </w:p>
    <w:p w14:paraId="55DCEC9F" w14:textId="77777777" w:rsidR="00301495" w:rsidRDefault="00EF228D" w:rsidP="00301495">
      <w:pPr>
        <w:pStyle w:val="Heading2"/>
        <w:spacing w:before="0" w:line="240" w:lineRule="auto"/>
        <w:jc w:val="both"/>
        <w:rPr>
          <w:rFonts w:ascii="Arial" w:eastAsia="Calibri" w:hAnsi="Arial" w:cs="Arial"/>
          <w:bCs w:val="0"/>
          <w:color w:val="auto"/>
          <w:sz w:val="24"/>
          <w:szCs w:val="24"/>
          <w:lang w:val="en-GB"/>
        </w:rPr>
      </w:pPr>
      <w:bookmarkStart w:id="23" w:name="_Toc67303785"/>
      <w:r w:rsidRPr="00301495">
        <w:rPr>
          <w:rFonts w:ascii="Arial" w:eastAsia="Calibri" w:hAnsi="Arial" w:cs="Arial"/>
          <w:bCs w:val="0"/>
          <w:color w:val="auto"/>
          <w:sz w:val="24"/>
          <w:szCs w:val="24"/>
          <w:lang w:val="en-GB"/>
        </w:rPr>
        <w:lastRenderedPageBreak/>
        <w:t>Data protection by design</w:t>
      </w:r>
      <w:bookmarkEnd w:id="23"/>
      <w:r w:rsidRPr="00301495">
        <w:rPr>
          <w:rFonts w:ascii="Arial" w:eastAsia="Calibri" w:hAnsi="Arial" w:cs="Arial"/>
          <w:bCs w:val="0"/>
          <w:color w:val="auto"/>
          <w:sz w:val="24"/>
          <w:szCs w:val="24"/>
          <w:lang w:val="en-GB"/>
        </w:rPr>
        <w:t xml:space="preserve">                                                                                                   </w:t>
      </w:r>
    </w:p>
    <w:p w14:paraId="3AFFEEE1" w14:textId="3EC9916E" w:rsidR="00EF228D" w:rsidRPr="00301495" w:rsidRDefault="00EF228D" w:rsidP="00301495">
      <w:pPr>
        <w:pStyle w:val="Heading2"/>
        <w:spacing w:before="0" w:line="240" w:lineRule="auto"/>
        <w:jc w:val="both"/>
        <w:rPr>
          <w:rFonts w:ascii="Arial" w:hAnsi="Arial" w:cs="Arial"/>
          <w:b w:val="0"/>
          <w:bCs w:val="0"/>
          <w:color w:val="auto"/>
          <w:sz w:val="24"/>
          <w:szCs w:val="24"/>
        </w:rPr>
      </w:pPr>
      <w:r w:rsidRPr="00301495">
        <w:rPr>
          <w:rFonts w:ascii="Arial" w:hAnsi="Arial" w:cs="Arial"/>
          <w:b w:val="0"/>
          <w:bCs w:val="0"/>
          <w:color w:val="auto"/>
          <w:sz w:val="24"/>
          <w:szCs w:val="24"/>
        </w:rPr>
        <w:t>Data protection by design is ultimately an approach that ensures that privacy and data protection issues are considered at the design phase of any system, service, product or process and then throughout the lifecycle.</w:t>
      </w:r>
      <w:r w:rsidRPr="00301495">
        <w:rPr>
          <w:rFonts w:ascii="Arial" w:hAnsi="Arial" w:cs="Arial"/>
          <w:b w:val="0"/>
          <w:bCs w:val="0"/>
          <w:color w:val="auto"/>
          <w:sz w:val="24"/>
          <w:szCs w:val="24"/>
        </w:rPr>
        <w:fldChar w:fldCharType="begin"/>
      </w:r>
      <w:r w:rsidRPr="00301495">
        <w:rPr>
          <w:rFonts w:ascii="Arial" w:hAnsi="Arial" w:cs="Arial"/>
          <w:b w:val="0"/>
          <w:bCs w:val="0"/>
          <w:color w:val="auto"/>
          <w:sz w:val="24"/>
          <w:szCs w:val="24"/>
        </w:rPr>
        <w:instrText xml:space="preserve"> NOTEREF _Ref67047342 \h  \* MERGEFORMAT </w:instrText>
      </w:r>
      <w:r w:rsidRPr="00301495">
        <w:rPr>
          <w:rFonts w:ascii="Arial" w:hAnsi="Arial" w:cs="Arial"/>
          <w:b w:val="0"/>
          <w:bCs w:val="0"/>
          <w:color w:val="auto"/>
          <w:sz w:val="24"/>
          <w:szCs w:val="24"/>
        </w:rPr>
      </w:r>
      <w:r w:rsidRPr="00301495">
        <w:rPr>
          <w:rFonts w:ascii="Arial" w:hAnsi="Arial" w:cs="Arial"/>
          <w:b w:val="0"/>
          <w:bCs w:val="0"/>
          <w:color w:val="auto"/>
          <w:sz w:val="24"/>
          <w:szCs w:val="24"/>
        </w:rPr>
        <w:fldChar w:fldCharType="separate"/>
      </w:r>
      <w:r w:rsidRPr="00301495">
        <w:rPr>
          <w:rFonts w:ascii="Arial" w:hAnsi="Arial" w:cs="Arial"/>
          <w:b w:val="0"/>
          <w:bCs w:val="0"/>
          <w:color w:val="auto"/>
          <w:sz w:val="24"/>
          <w:szCs w:val="24"/>
        </w:rPr>
        <w:t>3</w:t>
      </w:r>
      <w:r w:rsidRPr="00301495">
        <w:rPr>
          <w:rFonts w:ascii="Arial" w:hAnsi="Arial" w:cs="Arial"/>
          <w:b w:val="0"/>
          <w:bCs w:val="0"/>
          <w:color w:val="auto"/>
          <w:sz w:val="24"/>
          <w:szCs w:val="24"/>
        </w:rPr>
        <w:fldChar w:fldCharType="end"/>
      </w:r>
    </w:p>
    <w:p w14:paraId="39530BEF" w14:textId="0DEFDA46" w:rsidR="00EF228D" w:rsidRPr="00301495" w:rsidRDefault="00EF228D" w:rsidP="00301495">
      <w:pPr>
        <w:pStyle w:val="Heading2"/>
        <w:spacing w:line="240" w:lineRule="auto"/>
        <w:jc w:val="both"/>
        <w:rPr>
          <w:rFonts w:ascii="Arial" w:hAnsi="Arial" w:cs="Arial"/>
          <w:b w:val="0"/>
          <w:bCs w:val="0"/>
          <w:color w:val="auto"/>
          <w:sz w:val="24"/>
          <w:szCs w:val="24"/>
        </w:rPr>
      </w:pPr>
      <w:r w:rsidRPr="00301495">
        <w:rPr>
          <w:rFonts w:ascii="Arial" w:hAnsi="Arial" w:cs="Arial"/>
          <w:b w:val="0"/>
          <w:bCs w:val="0"/>
          <w:color w:val="auto"/>
          <w:sz w:val="24"/>
          <w:szCs w:val="24"/>
        </w:rPr>
        <w:t>The Chorley Surgery will demonstrate data protection by design by:</w:t>
      </w:r>
    </w:p>
    <w:p w14:paraId="3A4BDCFA" w14:textId="77777777" w:rsidR="00EF228D" w:rsidRPr="00301495" w:rsidRDefault="00EF228D"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t>Conducting a data protection impact assessment (DPIA)</w:t>
      </w:r>
    </w:p>
    <w:p w14:paraId="0B6925F6" w14:textId="77777777" w:rsidR="00EF228D" w:rsidRPr="00301495" w:rsidRDefault="00EF228D"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t>Ensuring there are privacy notices on the website and in the waiting rooms which are written in simple, easy-to-understand language</w:t>
      </w:r>
    </w:p>
    <w:p w14:paraId="5BE1F840" w14:textId="77777777" w:rsidR="00EF228D" w:rsidRPr="00301495" w:rsidRDefault="00EF228D"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t>Adhering to Articles 25(1) and 25(2) of the UK GDPR</w:t>
      </w:r>
      <w:r w:rsidRPr="00301495">
        <w:rPr>
          <w:rFonts w:ascii="Arial" w:hAnsi="Arial" w:cs="Arial"/>
          <w:b w:val="0"/>
          <w:bCs w:val="0"/>
          <w:color w:val="auto"/>
          <w:sz w:val="24"/>
          <w:szCs w:val="24"/>
        </w:rPr>
        <w:footnoteReference w:id="6"/>
      </w:r>
    </w:p>
    <w:p w14:paraId="06FD9DB3" w14:textId="09AB4FB6" w:rsidR="00EF228D" w:rsidRPr="00301495" w:rsidRDefault="00B24020"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t xml:space="preserve">Adhering to the Data Controller section </w:t>
      </w:r>
      <w:r w:rsidR="00EF228D" w:rsidRPr="00301495">
        <w:rPr>
          <w:rFonts w:ascii="Arial" w:hAnsi="Arial" w:cs="Arial"/>
          <w:b w:val="0"/>
          <w:bCs w:val="0"/>
          <w:color w:val="auto"/>
          <w:sz w:val="24"/>
          <w:szCs w:val="24"/>
        </w:rPr>
        <w:t>of this policy</w:t>
      </w:r>
    </w:p>
    <w:p w14:paraId="31E7EADE" w14:textId="1B3F2E98" w:rsidR="00EF228D" w:rsidRDefault="00EF228D" w:rsidP="00301495">
      <w:pPr>
        <w:pStyle w:val="Heading2"/>
        <w:spacing w:line="240" w:lineRule="auto"/>
        <w:jc w:val="both"/>
        <w:rPr>
          <w:rFonts w:ascii="Arial" w:hAnsi="Arial" w:cs="Arial"/>
          <w:b w:val="0"/>
          <w:bCs w:val="0"/>
          <w:color w:val="auto"/>
          <w:sz w:val="24"/>
          <w:szCs w:val="24"/>
        </w:rPr>
      </w:pPr>
      <w:r w:rsidRPr="00301495">
        <w:rPr>
          <w:rFonts w:ascii="Arial" w:hAnsi="Arial" w:cs="Arial"/>
          <w:b w:val="0"/>
          <w:bCs w:val="0"/>
          <w:color w:val="auto"/>
          <w:sz w:val="24"/>
          <w:szCs w:val="24"/>
        </w:rPr>
        <w:t xml:space="preserve">Data protection by design is a legal requirement. </w:t>
      </w:r>
    </w:p>
    <w:p w14:paraId="5228D0D4" w14:textId="77777777" w:rsidR="00301495" w:rsidRDefault="00301495" w:rsidP="00301495">
      <w:pPr>
        <w:pStyle w:val="Heading2"/>
        <w:spacing w:before="0" w:line="240" w:lineRule="auto"/>
        <w:jc w:val="both"/>
        <w:rPr>
          <w:rFonts w:ascii="Arial" w:eastAsia="Calibri" w:hAnsi="Arial" w:cs="Arial"/>
          <w:bCs w:val="0"/>
          <w:color w:val="auto"/>
          <w:sz w:val="24"/>
          <w:szCs w:val="24"/>
          <w:lang w:val="en-GB"/>
        </w:rPr>
      </w:pPr>
      <w:bookmarkStart w:id="24" w:name="_Toc67303786"/>
    </w:p>
    <w:p w14:paraId="188E31E6" w14:textId="195E4FD1" w:rsidR="00301495" w:rsidRDefault="00EF228D" w:rsidP="00301495">
      <w:pPr>
        <w:pStyle w:val="Heading2"/>
        <w:spacing w:before="0" w:line="240" w:lineRule="auto"/>
        <w:jc w:val="both"/>
        <w:rPr>
          <w:rFonts w:ascii="Arial" w:eastAsia="Calibri" w:hAnsi="Arial" w:cs="Arial"/>
          <w:bCs w:val="0"/>
          <w:color w:val="auto"/>
          <w:sz w:val="24"/>
          <w:szCs w:val="24"/>
          <w:lang w:val="en-GB"/>
        </w:rPr>
      </w:pPr>
      <w:r w:rsidRPr="00301495">
        <w:rPr>
          <w:rFonts w:ascii="Arial" w:eastAsia="Calibri" w:hAnsi="Arial" w:cs="Arial"/>
          <w:bCs w:val="0"/>
          <w:color w:val="auto"/>
          <w:sz w:val="24"/>
          <w:szCs w:val="24"/>
          <w:lang w:val="en-GB"/>
        </w:rPr>
        <w:t>Data protection by default</w:t>
      </w:r>
      <w:bookmarkEnd w:id="24"/>
      <w:r w:rsidRPr="00301495">
        <w:rPr>
          <w:rFonts w:ascii="Arial" w:eastAsia="Calibri" w:hAnsi="Arial" w:cs="Arial"/>
          <w:bCs w:val="0"/>
          <w:color w:val="auto"/>
          <w:sz w:val="24"/>
          <w:szCs w:val="24"/>
          <w:lang w:val="en-GB"/>
        </w:rPr>
        <w:t xml:space="preserve">                                                                                     </w:t>
      </w:r>
    </w:p>
    <w:p w14:paraId="513CA291" w14:textId="4FB4166D" w:rsidR="00EF228D" w:rsidRPr="00301495" w:rsidRDefault="00EF228D" w:rsidP="00301495">
      <w:pPr>
        <w:pStyle w:val="Heading2"/>
        <w:spacing w:before="0" w:line="240" w:lineRule="auto"/>
        <w:jc w:val="both"/>
        <w:rPr>
          <w:rFonts w:ascii="Arial" w:hAnsi="Arial" w:cs="Arial"/>
          <w:b w:val="0"/>
          <w:bCs w:val="0"/>
          <w:color w:val="auto"/>
          <w:sz w:val="24"/>
          <w:szCs w:val="24"/>
        </w:rPr>
      </w:pPr>
      <w:r w:rsidRPr="00301495">
        <w:rPr>
          <w:rFonts w:ascii="Arial" w:hAnsi="Arial" w:cs="Arial"/>
          <w:b w:val="0"/>
          <w:bCs w:val="0"/>
          <w:color w:val="auto"/>
          <w:sz w:val="24"/>
          <w:szCs w:val="24"/>
        </w:rPr>
        <w:t>Data protection by default is an approach that ensures that data is processed only for the achievement of a specific purpose.</w:t>
      </w:r>
      <w:r w:rsidRPr="00301495">
        <w:rPr>
          <w:rFonts w:ascii="Arial" w:hAnsi="Arial" w:cs="Arial"/>
          <w:b w:val="0"/>
          <w:bCs w:val="0"/>
          <w:color w:val="auto"/>
          <w:sz w:val="24"/>
          <w:szCs w:val="24"/>
        </w:rPr>
        <w:fldChar w:fldCharType="begin"/>
      </w:r>
      <w:r w:rsidRPr="00301495">
        <w:rPr>
          <w:rFonts w:ascii="Arial" w:hAnsi="Arial" w:cs="Arial"/>
          <w:b w:val="0"/>
          <w:bCs w:val="0"/>
          <w:color w:val="auto"/>
          <w:sz w:val="24"/>
          <w:szCs w:val="24"/>
        </w:rPr>
        <w:instrText xml:space="preserve"> NOTEREF _Ref67047342 \h  \* MERGEFORMAT </w:instrText>
      </w:r>
      <w:r w:rsidRPr="00301495">
        <w:rPr>
          <w:rFonts w:ascii="Arial" w:hAnsi="Arial" w:cs="Arial"/>
          <w:b w:val="0"/>
          <w:bCs w:val="0"/>
          <w:color w:val="auto"/>
          <w:sz w:val="24"/>
          <w:szCs w:val="24"/>
        </w:rPr>
      </w:r>
      <w:r w:rsidRPr="00301495">
        <w:rPr>
          <w:rFonts w:ascii="Arial" w:hAnsi="Arial" w:cs="Arial"/>
          <w:b w:val="0"/>
          <w:bCs w:val="0"/>
          <w:color w:val="auto"/>
          <w:sz w:val="24"/>
          <w:szCs w:val="24"/>
        </w:rPr>
        <w:fldChar w:fldCharType="separate"/>
      </w:r>
      <w:r w:rsidRPr="00301495">
        <w:rPr>
          <w:rFonts w:ascii="Arial" w:hAnsi="Arial" w:cs="Arial"/>
          <w:b w:val="0"/>
          <w:bCs w:val="0"/>
          <w:color w:val="auto"/>
          <w:sz w:val="24"/>
          <w:szCs w:val="24"/>
        </w:rPr>
        <w:t>3</w:t>
      </w:r>
      <w:r w:rsidRPr="00301495">
        <w:rPr>
          <w:rFonts w:ascii="Arial" w:hAnsi="Arial" w:cs="Arial"/>
          <w:b w:val="0"/>
          <w:bCs w:val="0"/>
          <w:color w:val="auto"/>
          <w:sz w:val="24"/>
          <w:szCs w:val="24"/>
        </w:rPr>
        <w:fldChar w:fldCharType="end"/>
      </w:r>
    </w:p>
    <w:p w14:paraId="06614726" w14:textId="2FBBBD3B" w:rsidR="00EF228D" w:rsidRPr="00301495" w:rsidRDefault="00EF228D"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t>The Chorley Surgery will demonstrate data protection by default by:</w:t>
      </w:r>
    </w:p>
    <w:p w14:paraId="7AA993A4" w14:textId="77777777" w:rsidR="00EF228D" w:rsidRPr="00301495" w:rsidRDefault="00EF228D"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t>Processing data only for the purpose(s) intended</w:t>
      </w:r>
    </w:p>
    <w:p w14:paraId="5691F6F5" w14:textId="77777777" w:rsidR="00EF228D" w:rsidRPr="00301495" w:rsidRDefault="00EF228D"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t>Ensuring consent is obtained from the data subject prior to data being processed</w:t>
      </w:r>
    </w:p>
    <w:p w14:paraId="38BC02ED" w14:textId="77777777" w:rsidR="00EF228D" w:rsidRPr="00301495" w:rsidRDefault="00EF228D"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t>Providing patients access to their data on request (Subject Access Requests)</w:t>
      </w:r>
    </w:p>
    <w:p w14:paraId="1FC9037C" w14:textId="77777777" w:rsidR="00EF228D" w:rsidRPr="00301495" w:rsidRDefault="00EF228D"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t>Ensuring patients consent to access of their data by third parties</w:t>
      </w:r>
    </w:p>
    <w:p w14:paraId="7D976729" w14:textId="77777777" w:rsidR="00EF228D" w:rsidRPr="00301495" w:rsidRDefault="00EF228D"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t xml:space="preserve">Processing data in a manner that prevents data subjects being identified unless additional information is provided (using a reference number as opposed to names – </w:t>
      </w:r>
      <w:proofErr w:type="spellStart"/>
      <w:r w:rsidRPr="00301495">
        <w:rPr>
          <w:rFonts w:ascii="Arial" w:hAnsi="Arial" w:cs="Arial"/>
          <w:b w:val="0"/>
          <w:bCs w:val="0"/>
          <w:color w:val="auto"/>
          <w:sz w:val="24"/>
          <w:szCs w:val="24"/>
        </w:rPr>
        <w:t>pseudonymisation</w:t>
      </w:r>
      <w:proofErr w:type="spellEnd"/>
      <w:r w:rsidRPr="00301495">
        <w:rPr>
          <w:rFonts w:ascii="Arial" w:hAnsi="Arial" w:cs="Arial"/>
          <w:b w:val="0"/>
          <w:bCs w:val="0"/>
          <w:color w:val="auto"/>
          <w:sz w:val="24"/>
          <w:szCs w:val="24"/>
        </w:rPr>
        <w:t>)</w:t>
      </w:r>
    </w:p>
    <w:p w14:paraId="345D9C29" w14:textId="77777777" w:rsidR="00EF228D" w:rsidRPr="00301495" w:rsidRDefault="00EF228D"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t>Processing data in accordance with section 6.2 of this policy</w:t>
      </w:r>
    </w:p>
    <w:p w14:paraId="418ECA4B" w14:textId="67196922" w:rsidR="00C6624B" w:rsidRDefault="00EF228D" w:rsidP="00301495">
      <w:pPr>
        <w:pStyle w:val="Heading2"/>
        <w:spacing w:line="240" w:lineRule="auto"/>
        <w:jc w:val="both"/>
        <w:rPr>
          <w:rFonts w:ascii="Arial" w:hAnsi="Arial" w:cs="Arial"/>
          <w:b w:val="0"/>
          <w:bCs w:val="0"/>
          <w:color w:val="auto"/>
          <w:sz w:val="24"/>
          <w:szCs w:val="24"/>
        </w:rPr>
      </w:pPr>
      <w:r w:rsidRPr="00301495">
        <w:rPr>
          <w:rFonts w:ascii="Arial" w:hAnsi="Arial" w:cs="Arial"/>
          <w:b w:val="0"/>
          <w:bCs w:val="0"/>
          <w:color w:val="auto"/>
          <w:sz w:val="24"/>
          <w:szCs w:val="24"/>
        </w:rPr>
        <w:t>Through effective data protection The Chorley Surgery will remain compliant with the UK GDPR.</w:t>
      </w:r>
    </w:p>
    <w:p w14:paraId="0D56350E" w14:textId="77777777" w:rsidR="00301495" w:rsidRDefault="00301495" w:rsidP="00301495">
      <w:pPr>
        <w:pStyle w:val="Heading2"/>
        <w:spacing w:before="0" w:line="240" w:lineRule="auto"/>
        <w:jc w:val="both"/>
        <w:rPr>
          <w:rFonts w:ascii="Arial" w:eastAsia="Calibri" w:hAnsi="Arial" w:cs="Arial"/>
          <w:bCs w:val="0"/>
          <w:color w:val="auto"/>
          <w:sz w:val="24"/>
          <w:szCs w:val="24"/>
          <w:lang w:val="en-GB"/>
        </w:rPr>
      </w:pPr>
    </w:p>
    <w:p w14:paraId="6D753919" w14:textId="2C27C8FC" w:rsidR="00301495" w:rsidRDefault="00EF228D" w:rsidP="00301495">
      <w:pPr>
        <w:pStyle w:val="Heading2"/>
        <w:spacing w:before="0" w:line="240" w:lineRule="auto"/>
        <w:jc w:val="both"/>
        <w:rPr>
          <w:rFonts w:ascii="Arial" w:eastAsia="Calibri" w:hAnsi="Arial" w:cs="Arial"/>
          <w:bCs w:val="0"/>
          <w:color w:val="auto"/>
          <w:sz w:val="24"/>
          <w:szCs w:val="24"/>
          <w:lang w:val="en-GB"/>
        </w:rPr>
      </w:pPr>
      <w:r w:rsidRPr="00301495">
        <w:rPr>
          <w:rFonts w:ascii="Arial" w:eastAsia="Calibri" w:hAnsi="Arial" w:cs="Arial"/>
          <w:bCs w:val="0"/>
          <w:color w:val="auto"/>
          <w:sz w:val="24"/>
          <w:szCs w:val="24"/>
          <w:lang w:val="en-GB"/>
        </w:rPr>
        <w:t xml:space="preserve">Roles of data controllers and processors                                                                 </w:t>
      </w:r>
    </w:p>
    <w:p w14:paraId="5A18E4B2" w14:textId="22512408" w:rsidR="00EF228D" w:rsidRPr="00301495" w:rsidRDefault="00EF228D" w:rsidP="00301495">
      <w:pPr>
        <w:pStyle w:val="Heading2"/>
        <w:spacing w:before="0" w:line="240" w:lineRule="auto"/>
        <w:jc w:val="both"/>
        <w:rPr>
          <w:rFonts w:ascii="Arial" w:hAnsi="Arial" w:cs="Arial"/>
          <w:b w:val="0"/>
          <w:bCs w:val="0"/>
          <w:color w:val="auto"/>
          <w:sz w:val="24"/>
          <w:szCs w:val="24"/>
        </w:rPr>
      </w:pPr>
      <w:r w:rsidRPr="00301495">
        <w:rPr>
          <w:rFonts w:ascii="Arial" w:hAnsi="Arial" w:cs="Arial"/>
          <w:b w:val="0"/>
          <w:bCs w:val="0"/>
          <w:color w:val="auto"/>
          <w:sz w:val="24"/>
          <w:szCs w:val="24"/>
        </w:rPr>
        <w:t>At The Chorley Surgery, the role of the data controller is to ensure that data is processed in accordance wit</w:t>
      </w:r>
      <w:r w:rsidR="00B24020" w:rsidRPr="00301495">
        <w:rPr>
          <w:rFonts w:ascii="Arial" w:hAnsi="Arial" w:cs="Arial"/>
          <w:b w:val="0"/>
          <w:bCs w:val="0"/>
          <w:color w:val="auto"/>
          <w:sz w:val="24"/>
          <w:szCs w:val="24"/>
        </w:rPr>
        <w:t>h Article 5 of the UK GDPR. S</w:t>
      </w:r>
      <w:r w:rsidRPr="00301495">
        <w:rPr>
          <w:rFonts w:ascii="Arial" w:hAnsi="Arial" w:cs="Arial"/>
          <w:b w:val="0"/>
          <w:bCs w:val="0"/>
          <w:color w:val="auto"/>
          <w:sz w:val="24"/>
          <w:szCs w:val="24"/>
        </w:rPr>
        <w:t xml:space="preserve">he should be able to demonstrate compliance and is responsible for making sure that data is:  </w:t>
      </w:r>
    </w:p>
    <w:p w14:paraId="13807309" w14:textId="77777777" w:rsidR="00EF228D" w:rsidRPr="00301495" w:rsidRDefault="00EF228D"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t>Processed lawfully, fairly and in a transparent manner in relation to the data subject </w:t>
      </w:r>
    </w:p>
    <w:p w14:paraId="41C9CD74" w14:textId="77777777" w:rsidR="00EF228D" w:rsidRPr="00301495" w:rsidRDefault="00EF228D"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t>Collected for specified, explicit and legitimate purposes and not further processed in a manner that is incompatible with those purposes</w:t>
      </w:r>
    </w:p>
    <w:p w14:paraId="75DBA2EB" w14:textId="77777777" w:rsidR="00EF228D" w:rsidRPr="00301495" w:rsidRDefault="00EF228D"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t>Adequate, relevant and limited to what is necessary in relation to the purposes for which the data is processed</w:t>
      </w:r>
    </w:p>
    <w:p w14:paraId="06061207" w14:textId="77777777" w:rsidR="00EF228D" w:rsidRPr="00301495" w:rsidRDefault="00EF228D"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lastRenderedPageBreak/>
        <w:t>Accurate and, where necessary, kept up to date; every reasonable step must be taken to ensure that personal data, which is inaccurate, having regard to the purposes for which it is processed, is erased or rectified without delay </w:t>
      </w:r>
    </w:p>
    <w:p w14:paraId="31EE4560" w14:textId="77777777" w:rsidR="00EF228D" w:rsidRPr="00301495" w:rsidRDefault="00EF228D"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t>Kept in a form that permits identification of data subjects for no longer than is necessary for the purposes for which the personal data is processed</w:t>
      </w:r>
    </w:p>
    <w:p w14:paraId="1CE83B82" w14:textId="77777777" w:rsidR="00EF228D" w:rsidRPr="00301495" w:rsidRDefault="00EF228D" w:rsidP="00301495">
      <w:pPr>
        <w:pStyle w:val="Heading2"/>
        <w:numPr>
          <w:ilvl w:val="0"/>
          <w:numId w:val="23"/>
        </w:numPr>
        <w:spacing w:before="100" w:beforeAutospacing="1" w:line="240" w:lineRule="auto"/>
        <w:ind w:left="714" w:hanging="357"/>
        <w:jc w:val="both"/>
        <w:rPr>
          <w:rFonts w:ascii="Arial" w:hAnsi="Arial" w:cs="Arial"/>
          <w:b w:val="0"/>
          <w:bCs w:val="0"/>
          <w:color w:val="auto"/>
          <w:sz w:val="24"/>
          <w:szCs w:val="24"/>
        </w:rPr>
      </w:pPr>
      <w:r w:rsidRPr="00301495">
        <w:rPr>
          <w:rFonts w:ascii="Arial" w:hAnsi="Arial" w:cs="Arial"/>
          <w:b w:val="0"/>
          <w:bCs w:val="0"/>
          <w:color w:val="auto"/>
          <w:sz w:val="24"/>
          <w:szCs w:val="24"/>
        </w:rPr>
        <w:t xml:space="preserve">Processed in a manner that ensures appropriate security of the personal data, including protection against </w:t>
      </w:r>
      <w:proofErr w:type="spellStart"/>
      <w:r w:rsidRPr="00301495">
        <w:rPr>
          <w:rFonts w:ascii="Arial" w:hAnsi="Arial" w:cs="Arial"/>
          <w:b w:val="0"/>
          <w:bCs w:val="0"/>
          <w:color w:val="auto"/>
          <w:sz w:val="24"/>
          <w:szCs w:val="24"/>
        </w:rPr>
        <w:t>unauthorised</w:t>
      </w:r>
      <w:proofErr w:type="spellEnd"/>
      <w:r w:rsidRPr="00301495">
        <w:rPr>
          <w:rFonts w:ascii="Arial" w:hAnsi="Arial" w:cs="Arial"/>
          <w:b w:val="0"/>
          <w:bCs w:val="0"/>
          <w:color w:val="auto"/>
          <w:sz w:val="24"/>
          <w:szCs w:val="24"/>
        </w:rPr>
        <w:t xml:space="preserve"> or unlawful processing and against accidental loss, destruction or damage, using appropriate technical or </w:t>
      </w:r>
      <w:proofErr w:type="spellStart"/>
      <w:r w:rsidRPr="00301495">
        <w:rPr>
          <w:rFonts w:ascii="Arial" w:hAnsi="Arial" w:cs="Arial"/>
          <w:b w:val="0"/>
          <w:bCs w:val="0"/>
          <w:color w:val="auto"/>
          <w:sz w:val="24"/>
          <w:szCs w:val="24"/>
        </w:rPr>
        <w:t>organisational</w:t>
      </w:r>
      <w:proofErr w:type="spellEnd"/>
      <w:r w:rsidRPr="00301495">
        <w:rPr>
          <w:rFonts w:ascii="Arial" w:hAnsi="Arial" w:cs="Arial"/>
          <w:b w:val="0"/>
          <w:bCs w:val="0"/>
          <w:color w:val="auto"/>
          <w:sz w:val="24"/>
          <w:szCs w:val="24"/>
        </w:rPr>
        <w:t xml:space="preserve"> measures</w:t>
      </w:r>
    </w:p>
    <w:p w14:paraId="6B4C2920" w14:textId="691349FA" w:rsidR="00EF228D" w:rsidRDefault="00EF228D" w:rsidP="00301495">
      <w:pPr>
        <w:pStyle w:val="Heading2"/>
        <w:spacing w:line="240" w:lineRule="auto"/>
        <w:jc w:val="both"/>
        <w:rPr>
          <w:rFonts w:ascii="Arial" w:hAnsi="Arial" w:cs="Arial"/>
          <w:b w:val="0"/>
          <w:bCs w:val="0"/>
          <w:color w:val="auto"/>
          <w:sz w:val="24"/>
          <w:szCs w:val="24"/>
        </w:rPr>
      </w:pPr>
      <w:r w:rsidRPr="00301495">
        <w:rPr>
          <w:rFonts w:ascii="Arial" w:hAnsi="Arial" w:cs="Arial"/>
          <w:b w:val="0"/>
          <w:bCs w:val="0"/>
          <w:color w:val="auto"/>
          <w:sz w:val="24"/>
          <w:szCs w:val="24"/>
        </w:rPr>
        <w:t xml:space="preserve">The data controller at The Chorley Surgery is </w:t>
      </w:r>
      <w:r w:rsidR="00B24020" w:rsidRPr="00301495">
        <w:rPr>
          <w:rFonts w:ascii="Arial" w:hAnsi="Arial" w:cs="Arial"/>
          <w:b w:val="0"/>
          <w:bCs w:val="0"/>
          <w:color w:val="auto"/>
          <w:sz w:val="24"/>
          <w:szCs w:val="24"/>
        </w:rPr>
        <w:t>Andrea Trafford, Business Manager</w:t>
      </w:r>
      <w:r w:rsidR="00301495">
        <w:rPr>
          <w:rFonts w:ascii="Arial" w:hAnsi="Arial" w:cs="Arial"/>
          <w:b w:val="0"/>
          <w:bCs w:val="0"/>
          <w:color w:val="auto"/>
          <w:sz w:val="24"/>
          <w:szCs w:val="24"/>
        </w:rPr>
        <w:t>, the deputy is Sarah Grindley, Executive Assistant</w:t>
      </w:r>
      <w:r w:rsidRPr="00301495">
        <w:rPr>
          <w:rFonts w:ascii="Arial" w:hAnsi="Arial" w:cs="Arial"/>
          <w:b w:val="0"/>
          <w:bCs w:val="0"/>
          <w:color w:val="auto"/>
          <w:sz w:val="24"/>
          <w:szCs w:val="24"/>
        </w:rPr>
        <w:t xml:space="preserve">. </w:t>
      </w:r>
      <w:r w:rsidR="00301495">
        <w:rPr>
          <w:rFonts w:ascii="Arial" w:hAnsi="Arial" w:cs="Arial"/>
          <w:b w:val="0"/>
          <w:bCs w:val="0"/>
          <w:color w:val="auto"/>
          <w:sz w:val="24"/>
          <w:szCs w:val="24"/>
        </w:rPr>
        <w:t xml:space="preserve"> </w:t>
      </w:r>
      <w:r w:rsidRPr="00301495">
        <w:rPr>
          <w:rFonts w:ascii="Arial" w:hAnsi="Arial" w:cs="Arial"/>
          <w:b w:val="0"/>
          <w:bCs w:val="0"/>
          <w:color w:val="auto"/>
          <w:sz w:val="24"/>
          <w:szCs w:val="24"/>
        </w:rPr>
        <w:t>They are responsible for ensuring that all data processors comply with this policy and the UK GDPR.</w:t>
      </w:r>
    </w:p>
    <w:p w14:paraId="0BEB4493" w14:textId="77777777" w:rsidR="00301495" w:rsidRPr="00301495" w:rsidRDefault="00301495" w:rsidP="00301495">
      <w:pPr>
        <w:rPr>
          <w:lang w:val="en-US"/>
        </w:rPr>
      </w:pPr>
    </w:p>
    <w:p w14:paraId="3A966315" w14:textId="77777777" w:rsidR="00301495" w:rsidRDefault="00EF228D" w:rsidP="00301495">
      <w:pPr>
        <w:pStyle w:val="Heading2"/>
        <w:spacing w:before="0" w:line="240" w:lineRule="auto"/>
        <w:jc w:val="both"/>
        <w:rPr>
          <w:rFonts w:ascii="Arial" w:eastAsia="Calibri" w:hAnsi="Arial" w:cs="Arial"/>
          <w:bCs w:val="0"/>
          <w:color w:val="auto"/>
          <w:sz w:val="24"/>
          <w:szCs w:val="24"/>
          <w:lang w:val="en-GB"/>
        </w:rPr>
      </w:pPr>
      <w:bookmarkStart w:id="25" w:name="_Toc43131916"/>
      <w:bookmarkStart w:id="26" w:name="_Toc67303789"/>
      <w:r w:rsidRPr="00301495">
        <w:rPr>
          <w:rFonts w:ascii="Arial" w:eastAsia="Calibri" w:hAnsi="Arial" w:cs="Arial"/>
          <w:bCs w:val="0"/>
          <w:color w:val="auto"/>
          <w:sz w:val="24"/>
          <w:szCs w:val="24"/>
          <w:lang w:val="en-GB"/>
        </w:rPr>
        <w:t>Data processor</w:t>
      </w:r>
      <w:bookmarkEnd w:id="25"/>
      <w:bookmarkEnd w:id="26"/>
      <w:r w:rsidRPr="00301495">
        <w:rPr>
          <w:rFonts w:ascii="Arial" w:eastAsia="Calibri" w:hAnsi="Arial" w:cs="Arial"/>
          <w:bCs w:val="0"/>
          <w:color w:val="auto"/>
          <w:sz w:val="24"/>
          <w:szCs w:val="24"/>
          <w:lang w:val="en-GB"/>
        </w:rPr>
        <w:t xml:space="preserve">                                                                                                            </w:t>
      </w:r>
    </w:p>
    <w:p w14:paraId="49D1A907" w14:textId="5BB268CF" w:rsidR="00EF228D" w:rsidRPr="00301495" w:rsidRDefault="00EF228D" w:rsidP="00301495">
      <w:pPr>
        <w:pStyle w:val="Heading2"/>
        <w:spacing w:before="0" w:line="240" w:lineRule="auto"/>
        <w:jc w:val="both"/>
        <w:rPr>
          <w:rFonts w:ascii="Arial" w:hAnsi="Arial" w:cs="Arial"/>
          <w:b w:val="0"/>
          <w:bCs w:val="0"/>
          <w:color w:val="auto"/>
          <w:sz w:val="24"/>
          <w:szCs w:val="24"/>
        </w:rPr>
      </w:pPr>
      <w:r w:rsidRPr="00301495">
        <w:rPr>
          <w:rFonts w:ascii="Arial" w:hAnsi="Arial" w:cs="Arial"/>
          <w:b w:val="0"/>
          <w:bCs w:val="0"/>
          <w:color w:val="auto"/>
          <w:sz w:val="24"/>
          <w:szCs w:val="24"/>
        </w:rPr>
        <w:t>Data processors are responsible for the processing of personal data on behalf of the data controller. Processors must ensure that processing is lawful and that at least one of the following applies:</w:t>
      </w:r>
    </w:p>
    <w:p w14:paraId="0B4E537A" w14:textId="77777777" w:rsidR="00EF228D" w:rsidRPr="00301495" w:rsidRDefault="00EF228D" w:rsidP="00301495">
      <w:pPr>
        <w:jc w:val="both"/>
        <w:rPr>
          <w:rFonts w:ascii="Arial" w:hAnsi="Arial" w:cs="Arial"/>
          <w:lang w:val="en-US"/>
        </w:rPr>
      </w:pPr>
    </w:p>
    <w:p w14:paraId="56E5324E" w14:textId="77777777" w:rsidR="00EF228D" w:rsidRPr="00301495" w:rsidRDefault="00EF228D" w:rsidP="00301495">
      <w:pPr>
        <w:pStyle w:val="ListParagraph"/>
        <w:numPr>
          <w:ilvl w:val="0"/>
          <w:numId w:val="25"/>
        </w:numPr>
        <w:jc w:val="both"/>
        <w:rPr>
          <w:rFonts w:ascii="Arial" w:eastAsia="Times New Roman" w:hAnsi="Arial" w:cs="Arial"/>
          <w:sz w:val="24"/>
          <w:szCs w:val="24"/>
        </w:rPr>
      </w:pPr>
      <w:r w:rsidRPr="00301495">
        <w:rPr>
          <w:rFonts w:ascii="Arial" w:hAnsi="Arial" w:cs="Arial"/>
          <w:sz w:val="24"/>
          <w:szCs w:val="24"/>
          <w:shd w:val="clear" w:color="auto" w:fill="FFFFFF"/>
        </w:rPr>
        <w:t>The data subject has given consent to the processing of his/her personal data for one or more specific purposes</w:t>
      </w:r>
    </w:p>
    <w:p w14:paraId="31C7C303" w14:textId="77777777" w:rsidR="00EF228D" w:rsidRPr="00301495" w:rsidRDefault="00EF228D" w:rsidP="00301495">
      <w:pPr>
        <w:pStyle w:val="ListParagraph"/>
        <w:numPr>
          <w:ilvl w:val="0"/>
          <w:numId w:val="25"/>
        </w:numPr>
        <w:jc w:val="both"/>
        <w:rPr>
          <w:rFonts w:ascii="Arial" w:hAnsi="Arial" w:cs="Arial"/>
          <w:sz w:val="24"/>
          <w:szCs w:val="24"/>
        </w:rPr>
      </w:pPr>
      <w:r w:rsidRPr="00301495">
        <w:rPr>
          <w:rFonts w:ascii="Arial" w:hAnsi="Arial" w:cs="Arial"/>
          <w:sz w:val="24"/>
          <w:szCs w:val="24"/>
          <w:shd w:val="clear" w:color="auto" w:fill="FFFFFF"/>
        </w:rPr>
        <w:t>Processing is necessary for the performance of a contract to which the data subject is party or in order to take steps at the request of the data subject prior to entering into a contract</w:t>
      </w:r>
    </w:p>
    <w:p w14:paraId="57911A69" w14:textId="77777777" w:rsidR="00EF228D" w:rsidRPr="00301495" w:rsidRDefault="00EF228D" w:rsidP="00301495">
      <w:pPr>
        <w:pStyle w:val="ListParagraph"/>
        <w:numPr>
          <w:ilvl w:val="0"/>
          <w:numId w:val="25"/>
        </w:numPr>
        <w:jc w:val="both"/>
        <w:rPr>
          <w:rFonts w:ascii="Arial" w:hAnsi="Arial" w:cs="Arial"/>
          <w:sz w:val="24"/>
          <w:szCs w:val="24"/>
        </w:rPr>
      </w:pPr>
      <w:r w:rsidRPr="00301495">
        <w:rPr>
          <w:rFonts w:ascii="Arial" w:hAnsi="Arial" w:cs="Arial"/>
          <w:sz w:val="24"/>
          <w:szCs w:val="24"/>
          <w:shd w:val="clear" w:color="auto" w:fill="FFFFFF"/>
        </w:rPr>
        <w:t>Processing is necessary for compliance with a legal obligation to which the data controller is subject</w:t>
      </w:r>
    </w:p>
    <w:p w14:paraId="74AF238E" w14:textId="77777777" w:rsidR="00EF228D" w:rsidRPr="00301495" w:rsidRDefault="00EF228D" w:rsidP="00301495">
      <w:pPr>
        <w:pStyle w:val="ListParagraph"/>
        <w:numPr>
          <w:ilvl w:val="0"/>
          <w:numId w:val="25"/>
        </w:numPr>
        <w:jc w:val="both"/>
        <w:rPr>
          <w:rFonts w:ascii="Arial" w:hAnsi="Arial" w:cs="Arial"/>
          <w:sz w:val="24"/>
          <w:szCs w:val="24"/>
        </w:rPr>
      </w:pPr>
      <w:r w:rsidRPr="00301495">
        <w:rPr>
          <w:rFonts w:ascii="Arial" w:hAnsi="Arial" w:cs="Arial"/>
          <w:sz w:val="24"/>
          <w:szCs w:val="24"/>
          <w:shd w:val="clear" w:color="auto" w:fill="FFFFFF"/>
        </w:rPr>
        <w:t>Processing is necessary in order to protect the vital interests of the data subject or another natural person</w:t>
      </w:r>
    </w:p>
    <w:p w14:paraId="7DF3F0A0" w14:textId="77777777" w:rsidR="00EF228D" w:rsidRPr="00301495" w:rsidRDefault="00EF228D" w:rsidP="00301495">
      <w:pPr>
        <w:pStyle w:val="ListParagraph"/>
        <w:numPr>
          <w:ilvl w:val="0"/>
          <w:numId w:val="25"/>
        </w:numPr>
        <w:jc w:val="both"/>
        <w:rPr>
          <w:rFonts w:ascii="Arial" w:hAnsi="Arial" w:cs="Arial"/>
          <w:sz w:val="24"/>
          <w:szCs w:val="24"/>
        </w:rPr>
      </w:pPr>
      <w:r w:rsidRPr="00301495">
        <w:rPr>
          <w:rFonts w:ascii="Arial" w:hAnsi="Arial" w:cs="Arial"/>
          <w:sz w:val="24"/>
          <w:szCs w:val="24"/>
          <w:shd w:val="clear" w:color="auto" w:fill="FFFFFF"/>
        </w:rPr>
        <w:t>Processing is necessary for the performance of a task carried out in the public interest or in the exercise of official authority vested in the data controller</w:t>
      </w:r>
    </w:p>
    <w:p w14:paraId="126315A6" w14:textId="77777777" w:rsidR="00EF228D" w:rsidRPr="00301495" w:rsidRDefault="00EF228D" w:rsidP="00301495">
      <w:pPr>
        <w:pStyle w:val="ListParagraph"/>
        <w:numPr>
          <w:ilvl w:val="0"/>
          <w:numId w:val="25"/>
        </w:numPr>
        <w:jc w:val="both"/>
        <w:rPr>
          <w:rFonts w:ascii="Arial" w:hAnsi="Arial" w:cs="Arial"/>
          <w:sz w:val="24"/>
          <w:szCs w:val="24"/>
        </w:rPr>
      </w:pPr>
      <w:r w:rsidRPr="00301495">
        <w:rPr>
          <w:rFonts w:ascii="Arial" w:hAnsi="Arial" w:cs="Arial"/>
          <w:sz w:val="24"/>
          <w:szCs w:val="24"/>
          <w:shd w:val="clear" w:color="auto" w:fill="FFFFFF"/>
        </w:rPr>
        <w:t>Processing is necessary for the purposes of the legitimate interests pursued by the data controller or by a third party, except where such interests are overridden by the interests or fundamental rights and freedoms of the data subject which require protection of personal data, in particular where the data subject is a child</w:t>
      </w:r>
    </w:p>
    <w:p w14:paraId="7E424DF4" w14:textId="77777777" w:rsidR="00EF228D" w:rsidRPr="00301495" w:rsidRDefault="00EF228D" w:rsidP="00301495">
      <w:pPr>
        <w:jc w:val="both"/>
        <w:rPr>
          <w:rFonts w:ascii="Arial" w:hAnsi="Arial" w:cs="Arial"/>
        </w:rPr>
      </w:pPr>
    </w:p>
    <w:p w14:paraId="50B582E0" w14:textId="01ABC4B5" w:rsidR="00EF228D" w:rsidRPr="00301495" w:rsidRDefault="00EF228D" w:rsidP="00301495">
      <w:pPr>
        <w:jc w:val="both"/>
        <w:rPr>
          <w:rFonts w:ascii="Arial" w:hAnsi="Arial" w:cs="Arial"/>
        </w:rPr>
      </w:pPr>
      <w:r w:rsidRPr="00301495">
        <w:rPr>
          <w:rFonts w:ascii="Arial" w:hAnsi="Arial" w:cs="Arial"/>
        </w:rPr>
        <w:t>At The Chorley Surgery, all staff are classed as data processors as their individual roles will require them to access and process personal data.</w:t>
      </w:r>
    </w:p>
    <w:p w14:paraId="2103357D" w14:textId="238E41AD" w:rsidR="00C6624B" w:rsidRPr="00301495" w:rsidRDefault="00EF228D" w:rsidP="00301495">
      <w:pPr>
        <w:pStyle w:val="Heading2"/>
        <w:spacing w:line="240" w:lineRule="auto"/>
        <w:jc w:val="both"/>
        <w:rPr>
          <w:rFonts w:ascii="Arial" w:eastAsia="Calibri" w:hAnsi="Arial" w:cs="Arial"/>
          <w:bCs w:val="0"/>
          <w:color w:val="auto"/>
          <w:sz w:val="24"/>
          <w:szCs w:val="24"/>
          <w:lang w:val="en-GB"/>
        </w:rPr>
      </w:pPr>
      <w:r w:rsidRPr="00301495">
        <w:rPr>
          <w:rFonts w:ascii="Arial" w:eastAsia="Calibri" w:hAnsi="Arial" w:cs="Arial"/>
          <w:bCs w:val="0"/>
          <w:color w:val="auto"/>
          <w:sz w:val="24"/>
          <w:szCs w:val="24"/>
          <w:lang w:val="en-GB"/>
        </w:rPr>
        <w:t>Data Subject rights</w:t>
      </w:r>
    </w:p>
    <w:p w14:paraId="2566D59E" w14:textId="098757D0" w:rsidR="00EF228D" w:rsidRPr="00301495" w:rsidRDefault="00EF228D" w:rsidP="00301495">
      <w:pPr>
        <w:jc w:val="both"/>
        <w:rPr>
          <w:rFonts w:ascii="Arial" w:hAnsi="Arial" w:cs="Arial"/>
          <w:lang w:val="en-US"/>
        </w:rPr>
      </w:pPr>
      <w:r w:rsidRPr="00301495">
        <w:rPr>
          <w:rFonts w:ascii="Arial" w:hAnsi="Arial" w:cs="Arial"/>
          <w:lang w:val="en-US"/>
        </w:rPr>
        <w:t>All data subjects have the following rights:</w:t>
      </w:r>
    </w:p>
    <w:p w14:paraId="2FA5BF28" w14:textId="51CCB69F" w:rsidR="00EF228D" w:rsidRPr="00301495" w:rsidRDefault="00EF228D" w:rsidP="00301495">
      <w:pPr>
        <w:jc w:val="both"/>
        <w:rPr>
          <w:rFonts w:ascii="Arial" w:hAnsi="Arial" w:cs="Arial"/>
          <w:lang w:val="en-US"/>
        </w:rPr>
      </w:pPr>
      <w:bookmarkStart w:id="27" w:name="_Toc67303792"/>
      <w:r w:rsidRPr="00301495">
        <w:rPr>
          <w:rFonts w:ascii="Arial" w:hAnsi="Arial" w:cs="Arial"/>
          <w:b/>
          <w:bCs/>
          <w:lang w:val="en-US"/>
        </w:rPr>
        <w:lastRenderedPageBreak/>
        <w:t>Right to be informed</w:t>
      </w:r>
      <w:bookmarkEnd w:id="27"/>
      <w:r w:rsidRPr="00301495">
        <w:rPr>
          <w:rFonts w:ascii="Arial" w:hAnsi="Arial" w:cs="Arial"/>
          <w:lang w:val="en-US"/>
        </w:rPr>
        <w:t xml:space="preserve"> - In accordance with Articles 13 and 14 of the UK GDPR, The Chorley Surgery is obliged to advise data subjects of the purposes for processing their data, the retention periods for the data and who this data will be shared with. This is referred to as privacy information.</w:t>
      </w:r>
    </w:p>
    <w:p w14:paraId="3586DCFC" w14:textId="77777777" w:rsidR="00EF228D" w:rsidRPr="00301495" w:rsidRDefault="00EF228D" w:rsidP="00301495">
      <w:pPr>
        <w:jc w:val="both"/>
        <w:rPr>
          <w:rFonts w:ascii="Arial" w:hAnsi="Arial" w:cs="Arial"/>
          <w:lang w:val="en-US"/>
        </w:rPr>
      </w:pPr>
    </w:p>
    <w:p w14:paraId="78E3CB33" w14:textId="4FA850C4" w:rsidR="00EF228D" w:rsidRPr="00301495" w:rsidRDefault="00EF228D" w:rsidP="00301495">
      <w:pPr>
        <w:jc w:val="both"/>
        <w:rPr>
          <w:rFonts w:ascii="Arial" w:hAnsi="Arial" w:cs="Arial"/>
          <w:lang w:val="en-US"/>
        </w:rPr>
      </w:pPr>
      <w:bookmarkStart w:id="28" w:name="_Toc67303793"/>
      <w:r w:rsidRPr="00301495">
        <w:rPr>
          <w:rFonts w:ascii="Arial" w:hAnsi="Arial" w:cs="Arial"/>
          <w:b/>
          <w:bCs/>
          <w:lang w:val="en-US"/>
        </w:rPr>
        <w:t>Right of access</w:t>
      </w:r>
      <w:bookmarkEnd w:id="28"/>
      <w:r w:rsidRPr="00301495">
        <w:rPr>
          <w:rFonts w:ascii="Arial" w:hAnsi="Arial" w:cs="Arial"/>
          <w:lang w:val="en-US"/>
        </w:rPr>
        <w:t xml:space="preserve"> – </w:t>
      </w:r>
      <w:r w:rsidR="0060622A" w:rsidRPr="00301495">
        <w:rPr>
          <w:rFonts w:ascii="Arial" w:hAnsi="Arial" w:cs="Arial"/>
          <w:lang w:val="en-US"/>
        </w:rPr>
        <w:t>The C</w:t>
      </w:r>
      <w:r w:rsidRPr="00301495">
        <w:rPr>
          <w:rFonts w:ascii="Arial" w:hAnsi="Arial" w:cs="Arial"/>
          <w:lang w:val="en-US"/>
        </w:rPr>
        <w:t>horley Surgery ensures that all patients are aware of their right to access their data and has privacy notices displayed in the following locations:</w:t>
      </w:r>
    </w:p>
    <w:p w14:paraId="55F7654E" w14:textId="77777777" w:rsidR="00EF228D" w:rsidRPr="00301495" w:rsidRDefault="00EF228D" w:rsidP="00301495">
      <w:pPr>
        <w:jc w:val="both"/>
        <w:rPr>
          <w:rFonts w:ascii="Arial" w:hAnsi="Arial" w:cs="Arial"/>
          <w:lang w:val="en-US"/>
        </w:rPr>
      </w:pPr>
    </w:p>
    <w:p w14:paraId="0EF642F9" w14:textId="77777777" w:rsidR="00EF228D" w:rsidRPr="00301495" w:rsidRDefault="00EF228D" w:rsidP="00301495">
      <w:pPr>
        <w:pStyle w:val="ListParagraph"/>
        <w:numPr>
          <w:ilvl w:val="0"/>
          <w:numId w:val="26"/>
        </w:numPr>
        <w:jc w:val="both"/>
        <w:rPr>
          <w:rFonts w:ascii="Arial" w:hAnsi="Arial" w:cs="Arial"/>
          <w:sz w:val="24"/>
          <w:szCs w:val="24"/>
          <w:lang w:val="en-US"/>
        </w:rPr>
      </w:pPr>
      <w:r w:rsidRPr="00301495">
        <w:rPr>
          <w:rFonts w:ascii="Arial" w:hAnsi="Arial" w:cs="Arial"/>
          <w:sz w:val="24"/>
          <w:szCs w:val="24"/>
          <w:lang w:val="en-US"/>
        </w:rPr>
        <w:t>Waiting room</w:t>
      </w:r>
    </w:p>
    <w:p w14:paraId="1873F193" w14:textId="0E036234" w:rsidR="00EF228D" w:rsidRPr="00301495" w:rsidRDefault="00EF228D" w:rsidP="00301495">
      <w:pPr>
        <w:pStyle w:val="ListParagraph"/>
        <w:numPr>
          <w:ilvl w:val="0"/>
          <w:numId w:val="26"/>
        </w:numPr>
        <w:jc w:val="both"/>
        <w:rPr>
          <w:rFonts w:ascii="Arial" w:hAnsi="Arial" w:cs="Arial"/>
          <w:sz w:val="24"/>
          <w:szCs w:val="24"/>
          <w:lang w:val="en-US"/>
        </w:rPr>
      </w:pPr>
      <w:r w:rsidRPr="00301495">
        <w:rPr>
          <w:rFonts w:ascii="Arial" w:hAnsi="Arial" w:cs="Arial"/>
          <w:sz w:val="24"/>
          <w:szCs w:val="24"/>
          <w:lang w:val="en-US"/>
        </w:rPr>
        <w:t>Website</w:t>
      </w:r>
    </w:p>
    <w:p w14:paraId="330740D6" w14:textId="18C5B285" w:rsidR="00EF228D" w:rsidRPr="00301495" w:rsidRDefault="00EF228D" w:rsidP="00301495">
      <w:pPr>
        <w:pStyle w:val="ListParagraph"/>
        <w:numPr>
          <w:ilvl w:val="0"/>
          <w:numId w:val="26"/>
        </w:numPr>
        <w:jc w:val="both"/>
        <w:rPr>
          <w:rFonts w:ascii="Arial" w:hAnsi="Arial" w:cs="Arial"/>
          <w:sz w:val="24"/>
          <w:szCs w:val="24"/>
          <w:lang w:val="en-US"/>
        </w:rPr>
      </w:pPr>
      <w:r w:rsidRPr="00301495">
        <w:rPr>
          <w:rFonts w:ascii="Arial" w:hAnsi="Arial" w:cs="Arial"/>
          <w:sz w:val="24"/>
          <w:szCs w:val="24"/>
          <w:lang w:val="en-US"/>
        </w:rPr>
        <w:t>Patient Information leaflet</w:t>
      </w:r>
    </w:p>
    <w:p w14:paraId="58A081F3" w14:textId="77777777" w:rsidR="00EF228D" w:rsidRPr="00301495" w:rsidRDefault="00EF228D" w:rsidP="00301495">
      <w:pPr>
        <w:jc w:val="both"/>
        <w:rPr>
          <w:rFonts w:ascii="Arial" w:hAnsi="Arial" w:cs="Arial"/>
          <w:lang w:val="en-US"/>
        </w:rPr>
      </w:pPr>
    </w:p>
    <w:p w14:paraId="5A442B19" w14:textId="4BCECD39" w:rsidR="00EF228D" w:rsidRPr="00301495" w:rsidRDefault="00EF228D" w:rsidP="00301495">
      <w:pPr>
        <w:jc w:val="both"/>
        <w:rPr>
          <w:rFonts w:ascii="Arial" w:hAnsi="Arial" w:cs="Arial"/>
          <w:lang w:val="en-US"/>
        </w:rPr>
      </w:pPr>
      <w:r w:rsidRPr="00301495">
        <w:rPr>
          <w:rFonts w:ascii="Arial" w:hAnsi="Arial" w:cs="Arial"/>
          <w:lang w:val="en-US"/>
        </w:rPr>
        <w:t xml:space="preserve">To comply with the UK GDPR, all </w:t>
      </w:r>
      <w:proofErr w:type="spellStart"/>
      <w:r w:rsidRPr="00301495">
        <w:rPr>
          <w:rFonts w:ascii="Arial" w:hAnsi="Arial" w:cs="Arial"/>
          <w:lang w:val="en-US"/>
        </w:rPr>
        <w:t>organisation</w:t>
      </w:r>
      <w:proofErr w:type="spellEnd"/>
      <w:r w:rsidRPr="00301495">
        <w:rPr>
          <w:rFonts w:ascii="Arial" w:hAnsi="Arial" w:cs="Arial"/>
          <w:lang w:val="en-US"/>
        </w:rPr>
        <w:t xml:space="preserve"> privacy notices are written in a language that is understandable to all patients and meet the criteria detailed in Articles 12, 13 and 14 of the UK GDPR.    The reason for granting access to data subjects is to enable them to verify the lawfulness of the processing of data held about them. In addition, data subjects can authorise third party access, e.g., for solicitors and insurers, under the UK GDPR. </w:t>
      </w:r>
    </w:p>
    <w:p w14:paraId="087CB5EC" w14:textId="77777777" w:rsidR="00EF228D" w:rsidRPr="00301495" w:rsidRDefault="00EF228D" w:rsidP="00301495">
      <w:pPr>
        <w:jc w:val="both"/>
        <w:rPr>
          <w:rFonts w:ascii="Arial" w:hAnsi="Arial" w:cs="Arial"/>
          <w:b/>
          <w:bCs/>
          <w:lang w:val="en-US"/>
        </w:rPr>
      </w:pPr>
    </w:p>
    <w:p w14:paraId="26F3D162" w14:textId="2B697A11" w:rsidR="00EF228D" w:rsidRPr="00301495" w:rsidRDefault="00EF228D" w:rsidP="00301495">
      <w:pPr>
        <w:jc w:val="both"/>
        <w:rPr>
          <w:rFonts w:ascii="Arial" w:hAnsi="Arial" w:cs="Arial"/>
          <w:b/>
          <w:bCs/>
          <w:lang w:val="en-US"/>
        </w:rPr>
      </w:pPr>
      <w:r w:rsidRPr="00301495">
        <w:rPr>
          <w:rFonts w:ascii="Arial" w:hAnsi="Arial" w:cs="Arial"/>
          <w:b/>
          <w:bCs/>
          <w:lang w:val="en-US"/>
        </w:rPr>
        <w:t>Right to rectification</w:t>
      </w:r>
    </w:p>
    <w:p w14:paraId="72B461FB" w14:textId="552DFD3B" w:rsidR="00EF228D" w:rsidRPr="00301495" w:rsidRDefault="00EF228D" w:rsidP="00301495">
      <w:pPr>
        <w:jc w:val="both"/>
        <w:rPr>
          <w:rFonts w:ascii="Arial" w:hAnsi="Arial" w:cs="Arial"/>
          <w:lang w:val="en-US"/>
        </w:rPr>
      </w:pPr>
      <w:bookmarkStart w:id="29" w:name="_Hlk69459986"/>
      <w:r w:rsidRPr="00301495">
        <w:rPr>
          <w:rFonts w:ascii="Arial" w:hAnsi="Arial" w:cs="Arial"/>
          <w:lang w:val="en-US"/>
        </w:rPr>
        <w:t xml:space="preserve">In accordance with Article 16 of the UK GDPR, data subjects have the right to have inaccurate personal data rectified and/or incomplete personal data completed. At The Chorley Surgery, should a clinician enter a diagnosis that is later proved incorrect, the medical record should retain both the initial diagnosis and the subsequent accurate diagnosis with text to make it clear that the diagnosis has been updated. </w:t>
      </w:r>
    </w:p>
    <w:bookmarkEnd w:id="29"/>
    <w:p w14:paraId="590FF0D9" w14:textId="77777777" w:rsidR="00EF228D" w:rsidRPr="00301495" w:rsidRDefault="00EF228D" w:rsidP="00301495">
      <w:pPr>
        <w:jc w:val="both"/>
        <w:rPr>
          <w:rFonts w:ascii="Arial" w:hAnsi="Arial" w:cs="Arial"/>
          <w:lang w:val="en-US"/>
        </w:rPr>
      </w:pPr>
    </w:p>
    <w:p w14:paraId="5397AA8B" w14:textId="77777777" w:rsidR="00EF228D" w:rsidRPr="00301495" w:rsidRDefault="00EF228D" w:rsidP="00301495">
      <w:pPr>
        <w:pStyle w:val="NormalWeb"/>
        <w:shd w:val="clear" w:color="auto" w:fill="FFFFFF"/>
        <w:spacing w:before="0" w:beforeAutospacing="0" w:after="240" w:afterAutospacing="0"/>
        <w:jc w:val="both"/>
        <w:rPr>
          <w:rFonts w:ascii="Arial" w:hAnsi="Arial" w:cs="Arial"/>
          <w:color w:val="000000"/>
        </w:rPr>
      </w:pPr>
      <w:r w:rsidRPr="00301495">
        <w:rPr>
          <w:rFonts w:ascii="Arial" w:hAnsi="Arial" w:cs="Arial"/>
          <w:color w:val="000000"/>
        </w:rPr>
        <w:t>Patients can exercise their right to challenge the accuracy of their data and request that this is corrected. Should a request be received, the request should state the following:</w:t>
      </w:r>
    </w:p>
    <w:p w14:paraId="7C767E0B" w14:textId="77777777" w:rsidR="00EF228D" w:rsidRPr="00301495" w:rsidRDefault="00EF228D" w:rsidP="00301495">
      <w:pPr>
        <w:pStyle w:val="ListParagraph"/>
        <w:numPr>
          <w:ilvl w:val="0"/>
          <w:numId w:val="27"/>
        </w:numPr>
        <w:shd w:val="clear" w:color="auto" w:fill="FFFFFF"/>
        <w:spacing w:before="100" w:beforeAutospacing="1" w:after="100" w:afterAutospacing="1"/>
        <w:jc w:val="both"/>
        <w:rPr>
          <w:rFonts w:ascii="Arial" w:hAnsi="Arial" w:cs="Arial"/>
          <w:color w:val="000000"/>
          <w:sz w:val="24"/>
          <w:szCs w:val="24"/>
        </w:rPr>
      </w:pPr>
      <w:r w:rsidRPr="00301495">
        <w:rPr>
          <w:rFonts w:ascii="Arial" w:hAnsi="Arial" w:cs="Arial"/>
          <w:color w:val="000000"/>
          <w:sz w:val="24"/>
          <w:szCs w:val="24"/>
        </w:rPr>
        <w:t>What is believed to be inaccurate or incomplete</w:t>
      </w:r>
    </w:p>
    <w:p w14:paraId="68CE6D3F" w14:textId="77777777" w:rsidR="00EF228D" w:rsidRPr="00301495" w:rsidRDefault="00EF228D" w:rsidP="00301495">
      <w:pPr>
        <w:pStyle w:val="ListParagraph"/>
        <w:numPr>
          <w:ilvl w:val="0"/>
          <w:numId w:val="27"/>
        </w:numPr>
        <w:shd w:val="clear" w:color="auto" w:fill="FFFFFF"/>
        <w:spacing w:before="100" w:beforeAutospacing="1" w:after="100" w:afterAutospacing="1"/>
        <w:jc w:val="both"/>
        <w:rPr>
          <w:rFonts w:ascii="Arial" w:hAnsi="Arial" w:cs="Arial"/>
          <w:color w:val="000000"/>
          <w:sz w:val="24"/>
          <w:szCs w:val="24"/>
        </w:rPr>
      </w:pPr>
      <w:r w:rsidRPr="00301495">
        <w:rPr>
          <w:rFonts w:ascii="Arial" w:hAnsi="Arial" w:cs="Arial"/>
          <w:color w:val="000000"/>
          <w:sz w:val="24"/>
          <w:szCs w:val="24"/>
        </w:rPr>
        <w:t>How this organisation should correct it</w:t>
      </w:r>
    </w:p>
    <w:p w14:paraId="5241F076" w14:textId="77777777" w:rsidR="00EF228D" w:rsidRPr="00301495" w:rsidRDefault="00EF228D" w:rsidP="00301495">
      <w:pPr>
        <w:pStyle w:val="ListParagraph"/>
        <w:numPr>
          <w:ilvl w:val="0"/>
          <w:numId w:val="27"/>
        </w:numPr>
        <w:shd w:val="clear" w:color="auto" w:fill="FFFFFF"/>
        <w:spacing w:before="100" w:beforeAutospacing="1" w:after="100" w:afterAutospacing="1"/>
        <w:jc w:val="both"/>
        <w:rPr>
          <w:rFonts w:ascii="Arial" w:hAnsi="Arial" w:cs="Arial"/>
          <w:color w:val="000000"/>
          <w:sz w:val="24"/>
          <w:szCs w:val="24"/>
        </w:rPr>
      </w:pPr>
      <w:r w:rsidRPr="00301495">
        <w:rPr>
          <w:rFonts w:ascii="Arial" w:hAnsi="Arial" w:cs="Arial"/>
          <w:color w:val="000000"/>
          <w:sz w:val="24"/>
          <w:szCs w:val="24"/>
        </w:rPr>
        <w:t>If able to, provide evidence of the inaccuracies</w:t>
      </w:r>
    </w:p>
    <w:p w14:paraId="46B2D242" w14:textId="77777777" w:rsidR="00EF228D" w:rsidRPr="00301495" w:rsidRDefault="00EF228D" w:rsidP="00301495">
      <w:pPr>
        <w:pStyle w:val="NormalWeb"/>
        <w:shd w:val="clear" w:color="auto" w:fill="FFFFFF"/>
        <w:spacing w:before="0" w:beforeAutospacing="0" w:after="240" w:afterAutospacing="0"/>
        <w:jc w:val="both"/>
        <w:rPr>
          <w:rFonts w:ascii="Arial" w:hAnsi="Arial" w:cs="Arial"/>
          <w:color w:val="000000"/>
        </w:rPr>
      </w:pPr>
      <w:r w:rsidRPr="00301495">
        <w:rPr>
          <w:rFonts w:ascii="Arial" w:hAnsi="Arial" w:cs="Arial"/>
          <w:color w:val="000000"/>
        </w:rPr>
        <w:t>A request can be verbal or in writing and the Information Commissioner’s Office (ICO) recommends that any request is followed up in writing as this will allow the requestor to explain their concerns, give evidence and state the desired solution. Additionally, this will also provide clear proof of the requestor’s actions, should they decide to challenge this organisation’s initial response. </w:t>
      </w:r>
    </w:p>
    <w:p w14:paraId="5538FD53" w14:textId="77777777" w:rsidR="00EF228D" w:rsidRPr="00301495" w:rsidRDefault="00EF228D" w:rsidP="00301495">
      <w:pPr>
        <w:pStyle w:val="NormalWeb"/>
        <w:shd w:val="clear" w:color="auto" w:fill="FFFFFF"/>
        <w:spacing w:before="0" w:beforeAutospacing="0" w:after="240" w:afterAutospacing="0"/>
        <w:jc w:val="both"/>
        <w:rPr>
          <w:rFonts w:ascii="Arial" w:hAnsi="Arial" w:cs="Arial"/>
          <w:color w:val="000000"/>
        </w:rPr>
      </w:pPr>
      <w:r w:rsidRPr="00301495">
        <w:rPr>
          <w:rFonts w:ascii="Arial" w:hAnsi="Arial" w:cs="Arial"/>
          <w:color w:val="000000"/>
        </w:rPr>
        <w:t xml:space="preserve">Detailed guidance from the ICO can be accessed </w:t>
      </w:r>
      <w:hyperlink r:id="rId11" w:history="1">
        <w:r w:rsidRPr="00301495">
          <w:rPr>
            <w:rStyle w:val="Hyperlink"/>
            <w:rFonts w:cs="Arial"/>
          </w:rPr>
          <w:t>here</w:t>
        </w:r>
      </w:hyperlink>
      <w:r w:rsidRPr="00301495">
        <w:rPr>
          <w:rFonts w:ascii="Arial" w:hAnsi="Arial" w:cs="Arial"/>
          <w:color w:val="000000"/>
        </w:rPr>
        <w:t>.</w:t>
      </w:r>
    </w:p>
    <w:p w14:paraId="7DECCE4B" w14:textId="7E97C915" w:rsidR="00EF228D" w:rsidRPr="00301495" w:rsidRDefault="00EF228D" w:rsidP="00301495">
      <w:pPr>
        <w:jc w:val="both"/>
        <w:rPr>
          <w:rFonts w:ascii="Arial" w:hAnsi="Arial" w:cs="Arial"/>
          <w:lang w:val="en-US"/>
        </w:rPr>
      </w:pPr>
      <w:bookmarkStart w:id="30" w:name="_Toc67303795"/>
      <w:r w:rsidRPr="00301495">
        <w:rPr>
          <w:rFonts w:ascii="Arial" w:hAnsi="Arial" w:cs="Arial"/>
          <w:b/>
          <w:bCs/>
          <w:lang w:val="en-US"/>
        </w:rPr>
        <w:t>Right to erasure</w:t>
      </w:r>
      <w:bookmarkEnd w:id="30"/>
      <w:r w:rsidRPr="00301495">
        <w:rPr>
          <w:rFonts w:ascii="Arial" w:hAnsi="Arial" w:cs="Arial"/>
          <w:lang w:val="en-US"/>
        </w:rPr>
        <w:t xml:space="preserve"> - In accordance with Article 17 of the UK GDPR, data subjects have the right to have personal data erased (this is also referred to as the right to be </w:t>
      </w:r>
      <w:r w:rsidRPr="00301495">
        <w:rPr>
          <w:rFonts w:ascii="Arial" w:hAnsi="Arial" w:cs="Arial"/>
          <w:lang w:val="en-US"/>
        </w:rPr>
        <w:lastRenderedPageBreak/>
        <w:t>forgotten). This right permits a data subject to request personal data is deleted in situations where there is no compelling reason to retain the data.</w:t>
      </w:r>
    </w:p>
    <w:p w14:paraId="00B2FFAC" w14:textId="77777777" w:rsidR="00EF228D" w:rsidRPr="00301495" w:rsidRDefault="00EF228D" w:rsidP="00301495">
      <w:pPr>
        <w:jc w:val="both"/>
        <w:rPr>
          <w:rFonts w:ascii="Arial" w:hAnsi="Arial" w:cs="Arial"/>
          <w:lang w:val="en-US"/>
        </w:rPr>
      </w:pPr>
    </w:p>
    <w:p w14:paraId="343B34BF" w14:textId="046C3D22" w:rsidR="00EF228D" w:rsidRPr="00301495" w:rsidRDefault="00EF228D" w:rsidP="00301495">
      <w:pPr>
        <w:jc w:val="both"/>
        <w:rPr>
          <w:rFonts w:ascii="Arial" w:hAnsi="Arial" w:cs="Arial"/>
          <w:shd w:val="clear" w:color="auto" w:fill="FFFFFF"/>
        </w:rPr>
      </w:pPr>
      <w:r w:rsidRPr="00301495">
        <w:rPr>
          <w:rFonts w:ascii="Arial" w:hAnsi="Arial" w:cs="Arial"/>
          <w:lang w:val="en-US"/>
        </w:rPr>
        <w:t>The BMA states: “</w:t>
      </w:r>
      <w:r w:rsidRPr="00301495">
        <w:rPr>
          <w:rFonts w:ascii="Arial" w:hAnsi="Arial" w:cs="Arial"/>
          <w:shd w:val="clear" w:color="auto" w:fill="FFFFFF"/>
        </w:rPr>
        <w:t>Whilst it will be extremely rare for information to be deleted from medical records, it is established practice that corrections or amendments can be made; however, the original information, along with an explanation as to why information has been corrected or amended, must remain as an audit trail.”   The Chorley Surgery will adhere to the BMA guidance.</w:t>
      </w:r>
    </w:p>
    <w:p w14:paraId="5E635774" w14:textId="77777777" w:rsidR="00EF228D" w:rsidRPr="00301495" w:rsidRDefault="00EF228D" w:rsidP="00301495">
      <w:pPr>
        <w:jc w:val="both"/>
        <w:rPr>
          <w:rFonts w:ascii="Arial" w:hAnsi="Arial" w:cs="Arial"/>
          <w:color w:val="313537"/>
          <w:shd w:val="clear" w:color="auto" w:fill="FFFFFF"/>
        </w:rPr>
      </w:pPr>
    </w:p>
    <w:p w14:paraId="241EF5B4" w14:textId="78C5A5F2" w:rsidR="00EF228D" w:rsidRPr="00301495" w:rsidRDefault="00EF228D" w:rsidP="00301495">
      <w:pPr>
        <w:jc w:val="both"/>
        <w:rPr>
          <w:rFonts w:ascii="Arial" w:hAnsi="Arial" w:cs="Arial"/>
          <w:lang w:val="en-US"/>
        </w:rPr>
      </w:pPr>
      <w:r w:rsidRPr="00301495">
        <w:rPr>
          <w:rFonts w:ascii="Arial" w:hAnsi="Arial" w:cs="Arial"/>
          <w:lang w:val="en-US"/>
        </w:rPr>
        <w:t xml:space="preserve">Where the Chorley Surgery has shared information with a third party, there is an obligation to inform the third party about the data subject’s request to erase their data providing it is achievable and reasonably practical to do so. Detailed guidance can be accessed </w:t>
      </w:r>
      <w:hyperlink r:id="rId12" w:history="1">
        <w:r w:rsidRPr="00301495">
          <w:rPr>
            <w:rStyle w:val="Hyperlink"/>
            <w:rFonts w:cs="Arial"/>
            <w:lang w:val="en-US"/>
          </w:rPr>
          <w:t>here</w:t>
        </w:r>
      </w:hyperlink>
      <w:r w:rsidRPr="00301495">
        <w:rPr>
          <w:rFonts w:ascii="Arial" w:hAnsi="Arial" w:cs="Arial"/>
          <w:lang w:val="en-US"/>
        </w:rPr>
        <w:t>.</w:t>
      </w:r>
    </w:p>
    <w:p w14:paraId="517C1F3D" w14:textId="77777777" w:rsidR="00EF228D" w:rsidRPr="00301495" w:rsidRDefault="00EF228D" w:rsidP="00301495">
      <w:pPr>
        <w:jc w:val="both"/>
        <w:rPr>
          <w:rFonts w:ascii="Arial" w:hAnsi="Arial" w:cs="Arial"/>
          <w:lang w:val="en-US"/>
        </w:rPr>
      </w:pPr>
    </w:p>
    <w:p w14:paraId="5FCD3E1E" w14:textId="343C5518" w:rsidR="00EF228D" w:rsidRPr="00301495" w:rsidRDefault="00EF228D" w:rsidP="00301495">
      <w:pPr>
        <w:jc w:val="both"/>
        <w:rPr>
          <w:rFonts w:ascii="Arial" w:hAnsi="Arial" w:cs="Arial"/>
          <w:shd w:val="clear" w:color="auto" w:fill="FFFFFF"/>
        </w:rPr>
      </w:pPr>
      <w:bookmarkStart w:id="31" w:name="_Toc67303796"/>
      <w:r w:rsidRPr="00301495">
        <w:rPr>
          <w:rFonts w:ascii="Arial" w:hAnsi="Arial" w:cs="Arial"/>
          <w:b/>
          <w:bCs/>
          <w:shd w:val="clear" w:color="auto" w:fill="FFFFFF"/>
        </w:rPr>
        <w:t>Right to restrict processing</w:t>
      </w:r>
      <w:bookmarkEnd w:id="31"/>
      <w:r w:rsidRPr="00301495">
        <w:rPr>
          <w:rFonts w:ascii="Arial" w:hAnsi="Arial" w:cs="Arial"/>
          <w:shd w:val="clear" w:color="auto" w:fill="FFFFFF"/>
        </w:rPr>
        <w:t xml:space="preserve"> - In accordance with Article 18 of the UK GDPR, individuals have the right to restrict the processing of their personal data. This applies in certain </w:t>
      </w:r>
      <w:r w:rsidR="00C05385" w:rsidRPr="00301495">
        <w:rPr>
          <w:rFonts w:ascii="Arial" w:hAnsi="Arial" w:cs="Arial"/>
          <w:shd w:val="clear" w:color="auto" w:fill="FFFFFF"/>
        </w:rPr>
        <w:t>circumstances;</w:t>
      </w:r>
      <w:r w:rsidRPr="00301495">
        <w:rPr>
          <w:rFonts w:ascii="Arial" w:hAnsi="Arial" w:cs="Arial"/>
          <w:shd w:val="clear" w:color="auto" w:fill="FFFFFF"/>
        </w:rPr>
        <w:t xml:space="preserve"> with the aim being to enable the individual to limit the way an organisation processes (uses) their data. This right can be used as an alternative to the right to erasure. </w:t>
      </w:r>
    </w:p>
    <w:p w14:paraId="16B166B9" w14:textId="77777777" w:rsidR="00EF228D" w:rsidRPr="00301495" w:rsidRDefault="00EF228D" w:rsidP="00301495">
      <w:pPr>
        <w:jc w:val="both"/>
        <w:rPr>
          <w:rFonts w:ascii="Arial" w:hAnsi="Arial" w:cs="Arial"/>
          <w:shd w:val="clear" w:color="auto" w:fill="FFFFFF"/>
        </w:rPr>
      </w:pPr>
    </w:p>
    <w:p w14:paraId="1524B616" w14:textId="1B049DAE" w:rsidR="00EF228D" w:rsidRPr="00301495" w:rsidRDefault="00EF228D" w:rsidP="00301495">
      <w:pPr>
        <w:jc w:val="both"/>
        <w:rPr>
          <w:rFonts w:ascii="Arial" w:hAnsi="Arial" w:cs="Arial"/>
          <w:shd w:val="clear" w:color="auto" w:fill="FFFFFF"/>
        </w:rPr>
      </w:pPr>
      <w:bookmarkStart w:id="32" w:name="_Toc67303797"/>
      <w:r w:rsidRPr="00301495">
        <w:rPr>
          <w:rFonts w:ascii="Arial" w:hAnsi="Arial" w:cs="Arial"/>
          <w:b/>
          <w:bCs/>
          <w:shd w:val="clear" w:color="auto" w:fill="FFFFFF"/>
        </w:rPr>
        <w:t>Right to data portability</w:t>
      </w:r>
      <w:bookmarkEnd w:id="32"/>
      <w:r w:rsidRPr="00301495">
        <w:rPr>
          <w:rFonts w:ascii="Arial" w:hAnsi="Arial" w:cs="Arial"/>
          <w:shd w:val="clear" w:color="auto" w:fill="FFFFFF"/>
        </w:rPr>
        <w:t xml:space="preserve"> - The right to data portability permits data subjects to receive and reuse their personal data for their own purposes and across different services.</w:t>
      </w:r>
    </w:p>
    <w:p w14:paraId="1B21E39F" w14:textId="77777777" w:rsidR="00EF228D" w:rsidRPr="00301495" w:rsidRDefault="00EF228D" w:rsidP="00301495">
      <w:pPr>
        <w:jc w:val="both"/>
        <w:rPr>
          <w:rFonts w:ascii="Arial" w:hAnsi="Arial" w:cs="Arial"/>
          <w:shd w:val="clear" w:color="auto" w:fill="FFFFFF"/>
        </w:rPr>
      </w:pPr>
    </w:p>
    <w:p w14:paraId="294A9E49" w14:textId="77777777" w:rsidR="00EF228D" w:rsidRPr="00301495" w:rsidRDefault="00EF228D" w:rsidP="00301495">
      <w:pPr>
        <w:jc w:val="both"/>
        <w:rPr>
          <w:rFonts w:ascii="Arial" w:hAnsi="Arial" w:cs="Arial"/>
          <w:shd w:val="clear" w:color="auto" w:fill="FFFFFF"/>
        </w:rPr>
      </w:pPr>
      <w:bookmarkStart w:id="33" w:name="_Toc67303798"/>
      <w:r w:rsidRPr="00301495">
        <w:rPr>
          <w:rFonts w:ascii="Arial" w:hAnsi="Arial" w:cs="Arial"/>
          <w:b/>
          <w:bCs/>
          <w:shd w:val="clear" w:color="auto" w:fill="FFFFFF"/>
        </w:rPr>
        <w:t>Right to object</w:t>
      </w:r>
      <w:bookmarkEnd w:id="33"/>
      <w:r w:rsidRPr="00301495">
        <w:rPr>
          <w:rFonts w:ascii="Arial" w:hAnsi="Arial" w:cs="Arial"/>
          <w:shd w:val="clear" w:color="auto" w:fill="FFFFFF"/>
        </w:rPr>
        <w:t xml:space="preserve"> - In accordance with Article 21 of the UK GDPR, individuals have the right to object to the processing of their personal data at any time. At The Chorley Surgery, individuals are requested to provide specific reasons why they object to the processing of their data. If the reasons are not an absolute right, The Chorley Surgery can refuse to comply. See the </w:t>
      </w:r>
      <w:hyperlink r:id="rId13" w:history="1">
        <w:r w:rsidRPr="00301495">
          <w:rPr>
            <w:rFonts w:ascii="Arial" w:hAnsi="Arial" w:cs="Arial"/>
            <w:shd w:val="clear" w:color="auto" w:fill="FFFFFF"/>
          </w:rPr>
          <w:t>ICO guidance</w:t>
        </w:r>
      </w:hyperlink>
      <w:r w:rsidRPr="00301495">
        <w:rPr>
          <w:rFonts w:ascii="Arial" w:hAnsi="Arial" w:cs="Arial"/>
          <w:shd w:val="clear" w:color="auto" w:fill="FFFFFF"/>
        </w:rPr>
        <w:t xml:space="preserve"> for detailed information</w:t>
      </w:r>
    </w:p>
    <w:p w14:paraId="6AE0D027" w14:textId="08225CB1" w:rsidR="00EF228D" w:rsidRPr="00301495" w:rsidRDefault="00EF228D" w:rsidP="00301495">
      <w:pPr>
        <w:jc w:val="both"/>
        <w:rPr>
          <w:rFonts w:ascii="Arial" w:hAnsi="Arial" w:cs="Arial"/>
          <w:shd w:val="clear" w:color="auto" w:fill="FFFFFF"/>
        </w:rPr>
      </w:pPr>
      <w:r w:rsidRPr="00301495">
        <w:rPr>
          <w:rFonts w:ascii="Arial" w:hAnsi="Arial" w:cs="Arial"/>
          <w:shd w:val="clear" w:color="auto" w:fill="FFFFFF"/>
        </w:rPr>
        <w:t>.</w:t>
      </w:r>
    </w:p>
    <w:p w14:paraId="5B6CED81" w14:textId="26097594" w:rsidR="00EF228D" w:rsidRPr="00301495" w:rsidRDefault="00EF228D" w:rsidP="00301495">
      <w:pPr>
        <w:jc w:val="both"/>
        <w:rPr>
          <w:rFonts w:ascii="Arial" w:hAnsi="Arial" w:cs="Arial"/>
          <w:shd w:val="clear" w:color="auto" w:fill="FFFFFF"/>
        </w:rPr>
      </w:pPr>
      <w:bookmarkStart w:id="34" w:name="_Toc67303799"/>
      <w:r w:rsidRPr="00301495">
        <w:rPr>
          <w:rFonts w:ascii="Arial" w:hAnsi="Arial" w:cs="Arial"/>
          <w:b/>
          <w:bCs/>
          <w:shd w:val="clear" w:color="auto" w:fill="FFFFFF"/>
        </w:rPr>
        <w:t>Rights in relation to automated decision making and profiling</w:t>
      </w:r>
      <w:bookmarkEnd w:id="34"/>
      <w:r w:rsidRPr="00301495">
        <w:rPr>
          <w:rFonts w:ascii="Arial" w:hAnsi="Arial" w:cs="Arial"/>
          <w:shd w:val="clear" w:color="auto" w:fill="FFFFFF"/>
        </w:rPr>
        <w:t xml:space="preserve"> - In accordance with Article 22 of the UK GDPR, The Chorley Surgery, is not permitted to make solely automated decision making. This includes profiling. </w:t>
      </w:r>
    </w:p>
    <w:p w14:paraId="4100EE2A" w14:textId="7EEDB407" w:rsidR="00EF228D" w:rsidRPr="00301495" w:rsidRDefault="00EF228D" w:rsidP="00301495">
      <w:pPr>
        <w:pStyle w:val="Heading2"/>
        <w:spacing w:line="240" w:lineRule="auto"/>
        <w:jc w:val="both"/>
        <w:rPr>
          <w:rFonts w:ascii="Arial" w:eastAsia="Calibri" w:hAnsi="Arial" w:cs="Arial"/>
          <w:bCs w:val="0"/>
          <w:color w:val="auto"/>
          <w:sz w:val="24"/>
          <w:szCs w:val="24"/>
          <w:lang w:val="en-GB"/>
        </w:rPr>
      </w:pPr>
      <w:r w:rsidRPr="00301495">
        <w:rPr>
          <w:rFonts w:ascii="Arial" w:eastAsia="Calibri" w:hAnsi="Arial" w:cs="Arial"/>
          <w:bCs w:val="0"/>
          <w:color w:val="auto"/>
          <w:sz w:val="24"/>
          <w:szCs w:val="24"/>
          <w:lang w:val="en-GB"/>
        </w:rPr>
        <w:t>Subject Access requests</w:t>
      </w:r>
    </w:p>
    <w:p w14:paraId="00207565" w14:textId="77777777" w:rsidR="00EF228D" w:rsidRPr="00301495" w:rsidRDefault="00EF228D" w:rsidP="00301495">
      <w:pPr>
        <w:jc w:val="both"/>
        <w:rPr>
          <w:rFonts w:ascii="Arial" w:hAnsi="Arial" w:cs="Arial"/>
        </w:rPr>
      </w:pPr>
    </w:p>
    <w:p w14:paraId="13F2DE35" w14:textId="5A9D4151" w:rsidR="00EF228D" w:rsidRPr="00301495" w:rsidRDefault="00EF228D" w:rsidP="00301495">
      <w:pPr>
        <w:jc w:val="both"/>
        <w:rPr>
          <w:rFonts w:ascii="Arial" w:hAnsi="Arial" w:cs="Arial"/>
          <w:lang w:val="en-US"/>
        </w:rPr>
      </w:pPr>
      <w:bookmarkStart w:id="35" w:name="_Toc67303801"/>
      <w:r w:rsidRPr="00301495">
        <w:rPr>
          <w:rFonts w:ascii="Arial" w:hAnsi="Arial" w:cs="Arial"/>
          <w:b/>
          <w:bCs/>
          <w:shd w:val="clear" w:color="auto" w:fill="FFFFFF"/>
        </w:rPr>
        <w:t>Recognising subject access requests</w:t>
      </w:r>
      <w:bookmarkEnd w:id="35"/>
      <w:r w:rsidRPr="00301495">
        <w:rPr>
          <w:rFonts w:ascii="Arial" w:hAnsi="Arial" w:cs="Arial"/>
          <w:b/>
          <w:bCs/>
          <w:shd w:val="clear" w:color="auto" w:fill="FFFFFF"/>
        </w:rPr>
        <w:t xml:space="preserve"> - </w:t>
      </w:r>
      <w:r w:rsidRPr="00301495">
        <w:rPr>
          <w:rFonts w:ascii="Arial" w:hAnsi="Arial" w:cs="Arial"/>
          <w:shd w:val="clear" w:color="auto" w:fill="FFFFFF"/>
        </w:rPr>
        <w:t xml:space="preserve">At </w:t>
      </w:r>
      <w:proofErr w:type="gramStart"/>
      <w:r w:rsidRPr="00301495">
        <w:rPr>
          <w:rFonts w:ascii="Arial" w:hAnsi="Arial" w:cs="Arial"/>
          <w:shd w:val="clear" w:color="auto" w:fill="FFFFFF"/>
        </w:rPr>
        <w:t>The</w:t>
      </w:r>
      <w:proofErr w:type="gramEnd"/>
      <w:r w:rsidRPr="00301495">
        <w:rPr>
          <w:rFonts w:ascii="Arial" w:hAnsi="Arial" w:cs="Arial"/>
          <w:shd w:val="clear" w:color="auto" w:fill="FFFFFF"/>
        </w:rPr>
        <w:t xml:space="preserve"> Chorley Surgery, data subjects are encouraged to use the subject access </w:t>
      </w:r>
      <w:r w:rsidR="0060622A" w:rsidRPr="00301495">
        <w:rPr>
          <w:rFonts w:ascii="Arial" w:hAnsi="Arial" w:cs="Arial"/>
          <w:shd w:val="clear" w:color="auto" w:fill="FFFFFF"/>
        </w:rPr>
        <w:t>request (SAR) form which is available via our website and at reception</w:t>
      </w:r>
      <w:r w:rsidRPr="00301495">
        <w:rPr>
          <w:rFonts w:ascii="Arial" w:hAnsi="Arial" w:cs="Arial"/>
          <w:shd w:val="clear" w:color="auto" w:fill="FFFFFF"/>
        </w:rPr>
        <w:t xml:space="preserve">.  </w:t>
      </w:r>
      <w:r w:rsidRPr="00301495">
        <w:rPr>
          <w:rFonts w:ascii="Arial" w:hAnsi="Arial" w:cs="Arial"/>
          <w:lang w:val="en-US"/>
        </w:rPr>
        <w:t xml:space="preserve">Any requests not using the SAR </w:t>
      </w:r>
      <w:r w:rsidR="00C05385" w:rsidRPr="00301495">
        <w:rPr>
          <w:rFonts w:ascii="Arial" w:hAnsi="Arial" w:cs="Arial"/>
          <w:lang w:val="en-US"/>
        </w:rPr>
        <w:t>form</w:t>
      </w:r>
      <w:r w:rsidRPr="00301495">
        <w:rPr>
          <w:rFonts w:ascii="Arial" w:hAnsi="Arial" w:cs="Arial"/>
          <w:lang w:val="en-US"/>
        </w:rPr>
        <w:t xml:space="preserve"> must </w:t>
      </w:r>
      <w:r w:rsidR="0060622A" w:rsidRPr="00301495">
        <w:rPr>
          <w:rFonts w:ascii="Arial" w:hAnsi="Arial" w:cs="Arial"/>
          <w:lang w:val="en-US"/>
        </w:rPr>
        <w:t xml:space="preserve">also </w:t>
      </w:r>
      <w:r w:rsidRPr="00301495">
        <w:rPr>
          <w:rFonts w:ascii="Arial" w:hAnsi="Arial" w:cs="Arial"/>
          <w:lang w:val="en-US"/>
        </w:rPr>
        <w:t xml:space="preserve">be processed. </w:t>
      </w:r>
    </w:p>
    <w:p w14:paraId="59939D5D" w14:textId="77777777" w:rsidR="00EF228D" w:rsidRPr="00301495" w:rsidRDefault="00EF228D" w:rsidP="00301495">
      <w:pPr>
        <w:jc w:val="both"/>
        <w:rPr>
          <w:rFonts w:ascii="Arial" w:hAnsi="Arial" w:cs="Arial"/>
          <w:b/>
          <w:bCs/>
          <w:shd w:val="clear" w:color="auto" w:fill="FFFFFF"/>
        </w:rPr>
      </w:pPr>
      <w:bookmarkStart w:id="36" w:name="_Toc67303802"/>
    </w:p>
    <w:p w14:paraId="3D239B48" w14:textId="3E9965C8" w:rsidR="00EF228D" w:rsidRPr="00301495" w:rsidRDefault="00EF228D" w:rsidP="00301495">
      <w:pPr>
        <w:jc w:val="both"/>
        <w:rPr>
          <w:rFonts w:ascii="Arial" w:hAnsi="Arial" w:cs="Arial"/>
          <w:lang w:val="en-US"/>
        </w:rPr>
      </w:pPr>
      <w:r w:rsidRPr="00301495">
        <w:rPr>
          <w:rFonts w:ascii="Arial" w:hAnsi="Arial" w:cs="Arial"/>
          <w:b/>
          <w:bCs/>
          <w:shd w:val="clear" w:color="auto" w:fill="FFFFFF"/>
        </w:rPr>
        <w:t>Responding to a subject access request</w:t>
      </w:r>
      <w:bookmarkEnd w:id="36"/>
      <w:r w:rsidRPr="00301495">
        <w:rPr>
          <w:rFonts w:ascii="Arial" w:hAnsi="Arial" w:cs="Arial"/>
          <w:b/>
          <w:bCs/>
          <w:shd w:val="clear" w:color="auto" w:fill="FFFFFF"/>
        </w:rPr>
        <w:t xml:space="preserve"> - </w:t>
      </w:r>
      <w:r w:rsidRPr="00301495">
        <w:rPr>
          <w:rFonts w:ascii="Arial" w:hAnsi="Arial" w:cs="Arial"/>
          <w:lang w:val="en-US"/>
        </w:rPr>
        <w:t xml:space="preserve">In accordance with the UK GDPR, data controllers must respond to all data subject access requests within one month of receiving the request. It is the guidance of the ICO that a universal approach is applied </w:t>
      </w:r>
      <w:r w:rsidRPr="00301495">
        <w:rPr>
          <w:rFonts w:ascii="Arial" w:hAnsi="Arial" w:cs="Arial"/>
          <w:lang w:val="en-US"/>
        </w:rPr>
        <w:lastRenderedPageBreak/>
        <w:t>and a 28-day response time implemented.</w:t>
      </w:r>
      <w:r w:rsidRPr="00301495">
        <w:rPr>
          <w:rStyle w:val="FootnoteReference"/>
          <w:rFonts w:ascii="Arial" w:hAnsi="Arial" w:cs="Arial"/>
          <w:lang w:val="en-US"/>
        </w:rPr>
        <w:footnoteReference w:id="7"/>
      </w:r>
      <w:r w:rsidRPr="00301495">
        <w:rPr>
          <w:rFonts w:ascii="Arial" w:hAnsi="Arial" w:cs="Arial"/>
          <w:lang w:val="en-US"/>
        </w:rPr>
        <w:t xml:space="preserve"> At </w:t>
      </w:r>
      <w:proofErr w:type="gramStart"/>
      <w:r w:rsidRPr="00301495">
        <w:rPr>
          <w:rFonts w:ascii="Arial" w:hAnsi="Arial" w:cs="Arial"/>
          <w:lang w:val="en-US"/>
        </w:rPr>
        <w:t>The</w:t>
      </w:r>
      <w:proofErr w:type="gramEnd"/>
      <w:r w:rsidRPr="00301495">
        <w:rPr>
          <w:rFonts w:ascii="Arial" w:hAnsi="Arial" w:cs="Arial"/>
          <w:lang w:val="en-US"/>
        </w:rPr>
        <w:t xml:space="preserve"> Chorley Surgery, the 28-day response time applies.</w:t>
      </w:r>
    </w:p>
    <w:p w14:paraId="1A08F5D8" w14:textId="77777777" w:rsidR="00EF228D" w:rsidRPr="00301495" w:rsidRDefault="00EF228D" w:rsidP="00301495">
      <w:pPr>
        <w:jc w:val="both"/>
        <w:rPr>
          <w:rFonts w:ascii="Arial" w:hAnsi="Arial" w:cs="Arial"/>
          <w:lang w:val="en-US"/>
        </w:rPr>
      </w:pPr>
    </w:p>
    <w:p w14:paraId="0FB21A4A" w14:textId="576FF45B" w:rsidR="00EF228D" w:rsidRPr="00301495" w:rsidRDefault="00EF228D" w:rsidP="00301495">
      <w:pPr>
        <w:jc w:val="both"/>
        <w:rPr>
          <w:rFonts w:ascii="Arial" w:hAnsi="Arial" w:cs="Arial"/>
          <w:lang w:val="en-US"/>
        </w:rPr>
      </w:pPr>
      <w:r w:rsidRPr="00301495">
        <w:rPr>
          <w:rFonts w:ascii="Arial" w:hAnsi="Arial" w:cs="Arial"/>
          <w:shd w:val="clear" w:color="auto" w:fill="FFFFFF"/>
        </w:rPr>
        <w:t xml:space="preserve">In the case of complex or multiple requests, the data controller may extend the response time by a period of two months. In such instances, the data subject must be informed and the reasons for the delay explained.   </w:t>
      </w:r>
      <w:r w:rsidRPr="00301495">
        <w:rPr>
          <w:rFonts w:ascii="Arial" w:hAnsi="Arial" w:cs="Arial"/>
          <w:lang w:val="en-US"/>
        </w:rPr>
        <w:t>Should the request involve a large amount of information, the data controller will ask the data subject to specify what data they require before responding to the request. Data controllers are permitted to ‘stop the clock’ in relation to the response time until clarification is received.</w:t>
      </w:r>
    </w:p>
    <w:p w14:paraId="74EB2B26" w14:textId="77777777" w:rsidR="00EF228D" w:rsidRPr="00301495" w:rsidRDefault="00EF228D" w:rsidP="00301495">
      <w:pPr>
        <w:jc w:val="both"/>
        <w:rPr>
          <w:rFonts w:ascii="Arial" w:hAnsi="Arial" w:cs="Arial"/>
          <w:b/>
          <w:bCs/>
          <w:shd w:val="clear" w:color="auto" w:fill="FFFFFF"/>
        </w:rPr>
      </w:pPr>
      <w:bookmarkStart w:id="37" w:name="_Toc43131919"/>
      <w:bookmarkStart w:id="38" w:name="_Toc67303803"/>
    </w:p>
    <w:p w14:paraId="33B17905" w14:textId="485FE141" w:rsidR="00EF228D" w:rsidRPr="00301495" w:rsidRDefault="00EF228D" w:rsidP="00301495">
      <w:pPr>
        <w:jc w:val="both"/>
        <w:rPr>
          <w:rFonts w:ascii="Arial" w:hAnsi="Arial" w:cs="Arial"/>
          <w:lang w:val="en-US"/>
        </w:rPr>
      </w:pPr>
      <w:r w:rsidRPr="00301495">
        <w:rPr>
          <w:rFonts w:ascii="Arial" w:hAnsi="Arial" w:cs="Arial"/>
          <w:b/>
          <w:bCs/>
          <w:shd w:val="clear" w:color="auto" w:fill="FFFFFF"/>
        </w:rPr>
        <w:t>Fees</w:t>
      </w:r>
      <w:bookmarkEnd w:id="37"/>
      <w:bookmarkEnd w:id="38"/>
      <w:r w:rsidRPr="00301495">
        <w:rPr>
          <w:rFonts w:ascii="Arial" w:hAnsi="Arial" w:cs="Arial"/>
          <w:b/>
          <w:bCs/>
          <w:shd w:val="clear" w:color="auto" w:fill="FFFFFF"/>
        </w:rPr>
        <w:t xml:space="preserve"> - </w:t>
      </w:r>
      <w:r w:rsidRPr="00301495">
        <w:rPr>
          <w:rFonts w:ascii="Arial" w:hAnsi="Arial" w:cs="Arial"/>
          <w:lang w:val="en-US"/>
        </w:rPr>
        <w:t>Under the UK GDPR, The Chorley Surgery is not permitted to charge data subjects for initial access; this must be done free of charge. In instances where requests for copies of the same information are received or requests are deemed “unfounded, excessive or repetitive”, a reasonable fee may be charged. However, this does not permit the practice to charge for all subsequent access requests.</w:t>
      </w:r>
      <w:r w:rsidRPr="00301495">
        <w:rPr>
          <w:rStyle w:val="FootnoteReference"/>
          <w:rFonts w:ascii="Arial" w:hAnsi="Arial" w:cs="Arial"/>
          <w:lang w:val="en-US"/>
        </w:rPr>
        <w:footnoteReference w:id="8"/>
      </w:r>
    </w:p>
    <w:p w14:paraId="3A7C7867" w14:textId="77777777" w:rsidR="00EF228D" w:rsidRPr="00301495" w:rsidRDefault="00EF228D" w:rsidP="00301495">
      <w:pPr>
        <w:jc w:val="both"/>
        <w:rPr>
          <w:rFonts w:ascii="Arial" w:hAnsi="Arial" w:cs="Arial"/>
          <w:lang w:val="en-US"/>
        </w:rPr>
      </w:pPr>
    </w:p>
    <w:p w14:paraId="5423DB1D" w14:textId="705A0126" w:rsidR="00EF228D" w:rsidRPr="00301495" w:rsidRDefault="00EF228D" w:rsidP="00301495">
      <w:pPr>
        <w:jc w:val="both"/>
        <w:rPr>
          <w:rFonts w:ascii="Arial" w:hAnsi="Arial" w:cs="Arial"/>
          <w:lang w:val="en-US"/>
        </w:rPr>
      </w:pPr>
      <w:r w:rsidRPr="00301495">
        <w:rPr>
          <w:rFonts w:ascii="Arial" w:hAnsi="Arial" w:cs="Arial"/>
          <w:lang w:val="en-US"/>
        </w:rPr>
        <w:t xml:space="preserve">The fee is to be based on the administrative costs associated with providing the requested information.  </w:t>
      </w:r>
    </w:p>
    <w:p w14:paraId="47EAF5AE" w14:textId="77777777" w:rsidR="00EF228D" w:rsidRPr="00301495" w:rsidRDefault="00EF228D" w:rsidP="00301495">
      <w:pPr>
        <w:jc w:val="both"/>
        <w:rPr>
          <w:rFonts w:ascii="Arial" w:hAnsi="Arial" w:cs="Arial"/>
          <w:lang w:val="en-US"/>
        </w:rPr>
      </w:pPr>
    </w:p>
    <w:p w14:paraId="3663D28A" w14:textId="7A80F9D4" w:rsidR="00EF228D" w:rsidRPr="00301495" w:rsidRDefault="00EF228D" w:rsidP="00301495">
      <w:pPr>
        <w:jc w:val="both"/>
        <w:rPr>
          <w:rFonts w:ascii="Arial" w:hAnsi="Arial" w:cs="Arial"/>
          <w:lang w:val="en-US"/>
        </w:rPr>
      </w:pPr>
      <w:bookmarkStart w:id="39" w:name="_Toc43131921"/>
      <w:bookmarkStart w:id="40" w:name="_Toc67303804"/>
      <w:r w:rsidRPr="00301495">
        <w:rPr>
          <w:rFonts w:ascii="Arial" w:hAnsi="Arial" w:cs="Arial"/>
          <w:b/>
          <w:bCs/>
          <w:shd w:val="clear" w:color="auto" w:fill="FFFFFF"/>
        </w:rPr>
        <w:t>Verifying the subject access request</w:t>
      </w:r>
      <w:bookmarkEnd w:id="39"/>
      <w:bookmarkEnd w:id="40"/>
      <w:r w:rsidRPr="00301495">
        <w:rPr>
          <w:rFonts w:ascii="Arial" w:hAnsi="Arial" w:cs="Arial"/>
          <w:b/>
          <w:bCs/>
          <w:shd w:val="clear" w:color="auto" w:fill="FFFFFF"/>
        </w:rPr>
        <w:t xml:space="preserve"> - </w:t>
      </w:r>
      <w:r w:rsidRPr="00301495">
        <w:rPr>
          <w:rFonts w:ascii="Arial" w:hAnsi="Arial" w:cs="Arial"/>
          <w:lang w:val="en-US"/>
        </w:rPr>
        <w:t xml:space="preserve">It is the responsibility of the data controller to verify all requests from data subjects using reasonable measures. The use of the surgery’s Subject Access Request (SAR) form supports the data controller in verifying the request. In addition, the data controller is permitted to ask for evidence to identify the data subject, usually by using photographic identification, i.e., driving </w:t>
      </w:r>
      <w:proofErr w:type="spellStart"/>
      <w:r w:rsidRPr="00301495">
        <w:rPr>
          <w:rFonts w:ascii="Arial" w:hAnsi="Arial" w:cs="Arial"/>
          <w:lang w:val="en-US"/>
        </w:rPr>
        <w:t>licence</w:t>
      </w:r>
      <w:proofErr w:type="spellEnd"/>
      <w:r w:rsidRPr="00301495">
        <w:rPr>
          <w:rFonts w:ascii="Arial" w:hAnsi="Arial" w:cs="Arial"/>
          <w:lang w:val="en-US"/>
        </w:rPr>
        <w:t xml:space="preserve"> or passport.</w:t>
      </w:r>
    </w:p>
    <w:p w14:paraId="045A0A22" w14:textId="77777777" w:rsidR="00EF228D" w:rsidRPr="00301495" w:rsidRDefault="00EF228D" w:rsidP="00301495">
      <w:pPr>
        <w:jc w:val="both"/>
        <w:rPr>
          <w:rFonts w:ascii="Arial" w:hAnsi="Arial" w:cs="Arial"/>
          <w:b/>
          <w:bCs/>
          <w:shd w:val="clear" w:color="auto" w:fill="FFFFFF"/>
        </w:rPr>
      </w:pPr>
      <w:bookmarkStart w:id="41" w:name="_Toc67303805"/>
    </w:p>
    <w:p w14:paraId="130E3FA2" w14:textId="4F9A8A3E" w:rsidR="00EF228D" w:rsidRPr="00301495" w:rsidRDefault="00EF228D" w:rsidP="00301495">
      <w:pPr>
        <w:jc w:val="both"/>
        <w:rPr>
          <w:rFonts w:ascii="Arial" w:hAnsi="Arial" w:cs="Arial"/>
          <w:lang w:val="en-US"/>
        </w:rPr>
      </w:pPr>
      <w:r w:rsidRPr="00301495">
        <w:rPr>
          <w:rFonts w:ascii="Arial" w:hAnsi="Arial" w:cs="Arial"/>
          <w:b/>
          <w:bCs/>
          <w:shd w:val="clear" w:color="auto" w:fill="FFFFFF"/>
        </w:rPr>
        <w:t>Supplying the requested information</w:t>
      </w:r>
      <w:bookmarkEnd w:id="41"/>
      <w:r w:rsidRPr="00301495">
        <w:rPr>
          <w:rFonts w:ascii="Arial" w:hAnsi="Arial" w:cs="Arial"/>
          <w:b/>
          <w:bCs/>
          <w:shd w:val="clear" w:color="auto" w:fill="FFFFFF"/>
        </w:rPr>
        <w:t xml:space="preserve"> - </w:t>
      </w:r>
      <w:r w:rsidRPr="00301495">
        <w:rPr>
          <w:rFonts w:ascii="Arial" w:hAnsi="Arial" w:cs="Arial"/>
          <w:lang w:val="en-US"/>
        </w:rPr>
        <w:t xml:space="preserve">The decision on what format to provide the requested information in should take into consideration the circumstances of the request and whether the individual can access the data in the format provided.  Should an individual submit a SAR electronically, The Chorley Surgery will reply in the same format (unless the data subject states otherwise). </w:t>
      </w:r>
    </w:p>
    <w:p w14:paraId="5AC519DE" w14:textId="77777777" w:rsidR="00EF228D" w:rsidRPr="00301495" w:rsidRDefault="00EF228D" w:rsidP="00301495">
      <w:pPr>
        <w:jc w:val="both"/>
        <w:rPr>
          <w:rFonts w:ascii="Arial" w:hAnsi="Arial" w:cs="Arial"/>
          <w:b/>
          <w:bCs/>
          <w:shd w:val="clear" w:color="auto" w:fill="FFFFFF"/>
        </w:rPr>
      </w:pPr>
      <w:bookmarkStart w:id="42" w:name="_Toc43131923"/>
      <w:bookmarkStart w:id="43" w:name="_Toc67303806"/>
    </w:p>
    <w:p w14:paraId="4BCFC50A" w14:textId="7DD7A67B" w:rsidR="00EF228D" w:rsidRPr="00301495" w:rsidRDefault="00EF228D" w:rsidP="00301495">
      <w:pPr>
        <w:jc w:val="both"/>
        <w:rPr>
          <w:rFonts w:ascii="Arial" w:hAnsi="Arial" w:cs="Arial"/>
          <w:lang w:val="en-US"/>
        </w:rPr>
      </w:pPr>
      <w:r w:rsidRPr="00301495">
        <w:rPr>
          <w:rFonts w:ascii="Arial" w:hAnsi="Arial" w:cs="Arial"/>
          <w:b/>
          <w:bCs/>
          <w:shd w:val="clear" w:color="auto" w:fill="FFFFFF"/>
        </w:rPr>
        <w:t>Third party requests</w:t>
      </w:r>
      <w:bookmarkEnd w:id="42"/>
      <w:bookmarkEnd w:id="43"/>
      <w:r w:rsidRPr="00301495">
        <w:rPr>
          <w:rFonts w:ascii="Arial" w:hAnsi="Arial" w:cs="Arial"/>
          <w:b/>
          <w:bCs/>
          <w:shd w:val="clear" w:color="auto" w:fill="FFFFFF"/>
        </w:rPr>
        <w:t xml:space="preserve"> - </w:t>
      </w:r>
      <w:r w:rsidRPr="00301495">
        <w:rPr>
          <w:rFonts w:ascii="Arial" w:hAnsi="Arial" w:cs="Arial"/>
          <w:lang w:val="en-US"/>
        </w:rPr>
        <w:t xml:space="preserve">At </w:t>
      </w:r>
      <w:proofErr w:type="gramStart"/>
      <w:r w:rsidR="0060622A" w:rsidRPr="00301495">
        <w:rPr>
          <w:rFonts w:ascii="Arial" w:hAnsi="Arial" w:cs="Arial"/>
          <w:lang w:val="en-US"/>
        </w:rPr>
        <w:t>The</w:t>
      </w:r>
      <w:proofErr w:type="gramEnd"/>
      <w:r w:rsidR="0060622A" w:rsidRPr="00301495">
        <w:rPr>
          <w:rFonts w:ascii="Arial" w:hAnsi="Arial" w:cs="Arial"/>
          <w:lang w:val="en-US"/>
        </w:rPr>
        <w:t xml:space="preserve"> C</w:t>
      </w:r>
      <w:r w:rsidRPr="00301495">
        <w:rPr>
          <w:rFonts w:ascii="Arial" w:hAnsi="Arial" w:cs="Arial"/>
          <w:lang w:val="en-US"/>
        </w:rPr>
        <w:t xml:space="preserve">horley Surgery, the data controller must be able to satisfy themselves that the person requesting the data has the authority of the data subject.  The responsibility for providing the required authority rests with the third party and is usually in the form of a written statement or consent form, signed by the data subject. A standard consent form has been issued by the BMA and Law Society of England and Wales and </w:t>
      </w:r>
      <w:r w:rsidR="0060622A" w:rsidRPr="00301495">
        <w:rPr>
          <w:rFonts w:ascii="Arial" w:hAnsi="Arial" w:cs="Arial"/>
          <w:lang w:val="en-US"/>
        </w:rPr>
        <w:t>T</w:t>
      </w:r>
      <w:r w:rsidRPr="00301495">
        <w:rPr>
          <w:rFonts w:ascii="Arial" w:hAnsi="Arial" w:cs="Arial"/>
          <w:lang w:val="en-US"/>
        </w:rPr>
        <w:t xml:space="preserve">he Chorley Surgery will request that third parties complete this form.  </w:t>
      </w:r>
    </w:p>
    <w:p w14:paraId="7CC6DF87" w14:textId="77777777" w:rsidR="00EF228D" w:rsidRPr="00301495" w:rsidRDefault="00EF228D" w:rsidP="00301495">
      <w:pPr>
        <w:jc w:val="both"/>
        <w:rPr>
          <w:rFonts w:ascii="Arial" w:hAnsi="Arial" w:cs="Arial"/>
          <w:lang w:val="en-US"/>
        </w:rPr>
      </w:pPr>
    </w:p>
    <w:p w14:paraId="7A2DC1F8" w14:textId="77777777" w:rsidR="00C854C6" w:rsidRDefault="00EF228D" w:rsidP="00301495">
      <w:pPr>
        <w:jc w:val="both"/>
        <w:rPr>
          <w:rFonts w:ascii="Arial" w:hAnsi="Arial" w:cs="Arial"/>
          <w:lang w:val="en-US"/>
        </w:rPr>
      </w:pPr>
      <w:bookmarkStart w:id="44" w:name="_Toc515442581"/>
      <w:bookmarkStart w:id="45" w:name="_Toc43131925"/>
      <w:bookmarkStart w:id="46" w:name="_Toc67303807"/>
      <w:bookmarkEnd w:id="44"/>
      <w:r w:rsidRPr="00301495">
        <w:rPr>
          <w:rFonts w:ascii="Arial" w:hAnsi="Arial" w:cs="Arial"/>
          <w:b/>
          <w:bCs/>
          <w:shd w:val="clear" w:color="auto" w:fill="FFFFFF"/>
        </w:rPr>
        <w:lastRenderedPageBreak/>
        <w:t xml:space="preserve">Requests </w:t>
      </w:r>
      <w:bookmarkEnd w:id="45"/>
      <w:r w:rsidRPr="00301495">
        <w:rPr>
          <w:rFonts w:ascii="Arial" w:hAnsi="Arial" w:cs="Arial"/>
          <w:b/>
          <w:bCs/>
          <w:shd w:val="clear" w:color="auto" w:fill="FFFFFF"/>
        </w:rPr>
        <w:t>from solicitors</w:t>
      </w:r>
      <w:bookmarkEnd w:id="46"/>
      <w:r w:rsidRPr="00301495">
        <w:rPr>
          <w:rFonts w:ascii="Arial" w:hAnsi="Arial" w:cs="Arial"/>
          <w:b/>
          <w:bCs/>
          <w:shd w:val="clear" w:color="auto" w:fill="FFFFFF"/>
        </w:rPr>
        <w:t xml:space="preserve"> - </w:t>
      </w:r>
      <w:r w:rsidRPr="00301495">
        <w:rPr>
          <w:rFonts w:ascii="Arial" w:hAnsi="Arial" w:cs="Arial"/>
          <w:lang w:val="en-US"/>
        </w:rPr>
        <w:t xml:space="preserve">At </w:t>
      </w:r>
      <w:proofErr w:type="gramStart"/>
      <w:r w:rsidRPr="00301495">
        <w:rPr>
          <w:rFonts w:ascii="Arial" w:hAnsi="Arial" w:cs="Arial"/>
          <w:lang w:val="en-US"/>
        </w:rPr>
        <w:t>The</w:t>
      </w:r>
      <w:proofErr w:type="gramEnd"/>
      <w:r w:rsidRPr="00301495">
        <w:rPr>
          <w:rFonts w:ascii="Arial" w:hAnsi="Arial" w:cs="Arial"/>
          <w:lang w:val="en-US"/>
        </w:rPr>
        <w:t xml:space="preserve"> Chorley Surgery, requests are received from third parties such as solicitors. It is the responsibility of the third party to provide evidence that they are permitted to make a SAR on behalf of their client. If concern or doubt arises</w:t>
      </w:r>
      <w:r w:rsidR="00C854C6">
        <w:rPr>
          <w:rFonts w:ascii="Arial" w:hAnsi="Arial" w:cs="Arial"/>
          <w:lang w:val="en-US"/>
        </w:rPr>
        <w:t xml:space="preserve"> </w:t>
      </w:r>
      <w:r w:rsidRPr="00301495">
        <w:rPr>
          <w:rFonts w:ascii="Arial" w:hAnsi="Arial" w:cs="Arial"/>
          <w:lang w:val="en-US"/>
        </w:rPr>
        <w:t xml:space="preserve">The Chorley Surgery will contact the patient to explain the extent of disclosure sought by the third party. </w:t>
      </w:r>
    </w:p>
    <w:p w14:paraId="0815F7B8" w14:textId="48774A98" w:rsidR="00EF228D" w:rsidRPr="00301495" w:rsidRDefault="00EF228D" w:rsidP="00301495">
      <w:pPr>
        <w:jc w:val="both"/>
        <w:rPr>
          <w:rFonts w:ascii="Arial" w:hAnsi="Arial" w:cs="Arial"/>
          <w:lang w:val="en-US"/>
        </w:rPr>
      </w:pPr>
      <w:r w:rsidRPr="00301495">
        <w:rPr>
          <w:rFonts w:ascii="Arial" w:hAnsi="Arial" w:cs="Arial"/>
          <w:lang w:val="en-US"/>
        </w:rPr>
        <w:t>The Chorley Surgery can then provide the patient with the data as opposed to directly disclosing it to the third party. The patient is then given the opportunity to review their data and decide whether they are content to share the information with the third party.</w:t>
      </w:r>
    </w:p>
    <w:p w14:paraId="6E12F630" w14:textId="77777777" w:rsidR="00EF228D" w:rsidRPr="00301495" w:rsidRDefault="00EF228D" w:rsidP="00301495">
      <w:pPr>
        <w:jc w:val="both"/>
        <w:rPr>
          <w:rFonts w:ascii="Arial" w:hAnsi="Arial" w:cs="Arial"/>
          <w:b/>
          <w:bCs/>
          <w:shd w:val="clear" w:color="auto" w:fill="FFFFFF"/>
        </w:rPr>
      </w:pPr>
      <w:bookmarkStart w:id="47" w:name="_Toc67303808"/>
    </w:p>
    <w:p w14:paraId="1D23CC81" w14:textId="4F273A8D" w:rsidR="00EF228D" w:rsidRPr="00301495" w:rsidRDefault="00EF228D" w:rsidP="00301495">
      <w:pPr>
        <w:jc w:val="both"/>
        <w:rPr>
          <w:rFonts w:ascii="Arial" w:hAnsi="Arial" w:cs="Arial"/>
          <w:lang w:val="en-US"/>
        </w:rPr>
      </w:pPr>
      <w:r w:rsidRPr="00301495">
        <w:rPr>
          <w:rFonts w:ascii="Arial" w:hAnsi="Arial" w:cs="Arial"/>
          <w:b/>
          <w:bCs/>
          <w:shd w:val="clear" w:color="auto" w:fill="FFFFFF"/>
        </w:rPr>
        <w:t>Requests from insurers</w:t>
      </w:r>
      <w:bookmarkEnd w:id="47"/>
      <w:r w:rsidRPr="00301495">
        <w:rPr>
          <w:rFonts w:ascii="Arial" w:hAnsi="Arial" w:cs="Arial"/>
          <w:b/>
          <w:bCs/>
          <w:shd w:val="clear" w:color="auto" w:fill="FFFFFF"/>
        </w:rPr>
        <w:t xml:space="preserve"> - </w:t>
      </w:r>
      <w:r w:rsidRPr="00301495">
        <w:rPr>
          <w:rFonts w:ascii="Arial" w:hAnsi="Arial" w:cs="Arial"/>
          <w:lang w:val="en-US"/>
        </w:rPr>
        <w:t xml:space="preserve">SARs are not appropriate should an insurance company require health data to assess a claim. The correct process for this at The Chorley Surgery is for the insurer to use the Access to Medical Reports Act 1988 (AMRA) when requesting a GP report. </w:t>
      </w:r>
    </w:p>
    <w:p w14:paraId="62EBF49F" w14:textId="77777777" w:rsidR="00EF228D" w:rsidRPr="00301495" w:rsidRDefault="00EF228D" w:rsidP="00301495">
      <w:pPr>
        <w:jc w:val="both"/>
        <w:rPr>
          <w:rFonts w:ascii="Arial" w:hAnsi="Arial" w:cs="Arial"/>
          <w:lang w:val="en-US"/>
        </w:rPr>
      </w:pPr>
    </w:p>
    <w:p w14:paraId="3D1C2751" w14:textId="2EFE0AAA" w:rsidR="00EF228D" w:rsidRPr="00301495" w:rsidRDefault="00EF228D" w:rsidP="00301495">
      <w:pPr>
        <w:jc w:val="both"/>
        <w:rPr>
          <w:rFonts w:ascii="Arial" w:hAnsi="Arial" w:cs="Arial"/>
        </w:rPr>
      </w:pPr>
      <w:r w:rsidRPr="00301495">
        <w:rPr>
          <w:rFonts w:ascii="Arial" w:hAnsi="Arial" w:cs="Arial"/>
          <w:lang w:val="en-US"/>
        </w:rPr>
        <w:t>The following fees are applicable:</w:t>
      </w:r>
      <w:r w:rsidRPr="00301495">
        <w:rPr>
          <w:rStyle w:val="FootnoteReference"/>
          <w:rFonts w:ascii="Arial" w:hAnsi="Arial" w:cs="Arial"/>
          <w:lang w:val="en-US"/>
        </w:rPr>
        <w:footnoteReference w:id="9"/>
      </w:r>
    </w:p>
    <w:p w14:paraId="0470C36C" w14:textId="77777777" w:rsidR="00EF228D" w:rsidRPr="00301495" w:rsidRDefault="00EF228D" w:rsidP="00301495">
      <w:pPr>
        <w:pStyle w:val="ListParagraph"/>
        <w:numPr>
          <w:ilvl w:val="0"/>
          <w:numId w:val="28"/>
        </w:numPr>
        <w:jc w:val="both"/>
        <w:rPr>
          <w:rFonts w:ascii="Arial" w:hAnsi="Arial" w:cs="Arial"/>
          <w:sz w:val="24"/>
          <w:szCs w:val="24"/>
        </w:rPr>
      </w:pPr>
      <w:r w:rsidRPr="00301495">
        <w:rPr>
          <w:rFonts w:ascii="Arial" w:hAnsi="Arial" w:cs="Arial"/>
          <w:sz w:val="24"/>
          <w:szCs w:val="24"/>
          <w:lang w:val="en-US"/>
        </w:rPr>
        <w:t>GP report for insurance applicants £104.00</w:t>
      </w:r>
    </w:p>
    <w:p w14:paraId="7505BC1B" w14:textId="77777777" w:rsidR="00EF228D" w:rsidRPr="00301495" w:rsidRDefault="00EF228D" w:rsidP="00301495">
      <w:pPr>
        <w:pStyle w:val="ListParagraph"/>
        <w:numPr>
          <w:ilvl w:val="0"/>
          <w:numId w:val="28"/>
        </w:numPr>
        <w:jc w:val="both"/>
        <w:rPr>
          <w:rFonts w:ascii="Arial" w:hAnsi="Arial" w:cs="Arial"/>
          <w:sz w:val="24"/>
          <w:szCs w:val="24"/>
        </w:rPr>
      </w:pPr>
      <w:r w:rsidRPr="00301495">
        <w:rPr>
          <w:rFonts w:ascii="Arial" w:hAnsi="Arial" w:cs="Arial"/>
          <w:sz w:val="24"/>
          <w:szCs w:val="24"/>
          <w:lang w:val="en-US"/>
        </w:rPr>
        <w:t>GP supplementary report £27.00</w:t>
      </w:r>
    </w:p>
    <w:p w14:paraId="543D6FCF" w14:textId="77777777" w:rsidR="00EF228D" w:rsidRPr="00301495" w:rsidRDefault="00EF228D" w:rsidP="00301495">
      <w:pPr>
        <w:jc w:val="both"/>
        <w:rPr>
          <w:rFonts w:ascii="Arial" w:hAnsi="Arial" w:cs="Arial"/>
          <w:b/>
          <w:bCs/>
          <w:shd w:val="clear" w:color="auto" w:fill="FFFFFF"/>
        </w:rPr>
      </w:pPr>
      <w:bookmarkStart w:id="48" w:name="_Toc67303809"/>
    </w:p>
    <w:p w14:paraId="1AF1D276" w14:textId="24B13ADF" w:rsidR="00EF228D" w:rsidRPr="00301495" w:rsidRDefault="00EF228D" w:rsidP="00301495">
      <w:pPr>
        <w:jc w:val="both"/>
        <w:rPr>
          <w:rFonts w:ascii="Arial" w:hAnsi="Arial" w:cs="Arial"/>
        </w:rPr>
      </w:pPr>
      <w:r w:rsidRPr="00301495">
        <w:rPr>
          <w:rFonts w:ascii="Arial" w:hAnsi="Arial" w:cs="Arial"/>
          <w:b/>
          <w:bCs/>
          <w:shd w:val="clear" w:color="auto" w:fill="FFFFFF"/>
        </w:rPr>
        <w:t>Refusing to comply with a SAR</w:t>
      </w:r>
      <w:bookmarkEnd w:id="48"/>
      <w:r w:rsidRPr="00301495">
        <w:rPr>
          <w:rFonts w:ascii="Arial" w:hAnsi="Arial" w:cs="Arial"/>
          <w:b/>
          <w:bCs/>
          <w:shd w:val="clear" w:color="auto" w:fill="FFFFFF"/>
        </w:rPr>
        <w:t xml:space="preserve"> – </w:t>
      </w:r>
      <w:r w:rsidRPr="00301495">
        <w:rPr>
          <w:rFonts w:ascii="Arial" w:hAnsi="Arial" w:cs="Arial"/>
        </w:rPr>
        <w:t>The Chorley Surgery will only refuse to comply with a SAR where exemption applies or when the request is manifestly unfounded or manifestly excessive. In such situations, the data controller will inform the individual of:</w:t>
      </w:r>
    </w:p>
    <w:p w14:paraId="5965F1CC" w14:textId="77777777" w:rsidR="00EF228D" w:rsidRPr="00301495" w:rsidRDefault="00EF228D" w:rsidP="00301495">
      <w:pPr>
        <w:pStyle w:val="ListParagraph"/>
        <w:numPr>
          <w:ilvl w:val="0"/>
          <w:numId w:val="29"/>
        </w:numPr>
        <w:jc w:val="both"/>
        <w:rPr>
          <w:rFonts w:ascii="Arial" w:hAnsi="Arial" w:cs="Arial"/>
          <w:sz w:val="24"/>
          <w:szCs w:val="24"/>
        </w:rPr>
      </w:pPr>
      <w:r w:rsidRPr="00301495">
        <w:rPr>
          <w:rFonts w:ascii="Arial" w:hAnsi="Arial" w:cs="Arial"/>
          <w:sz w:val="24"/>
          <w:szCs w:val="24"/>
        </w:rPr>
        <w:t>The reasons why the SAR was refused</w:t>
      </w:r>
    </w:p>
    <w:p w14:paraId="36FA0EE7" w14:textId="77777777" w:rsidR="00EF228D" w:rsidRPr="00301495" w:rsidRDefault="00EF228D" w:rsidP="00301495">
      <w:pPr>
        <w:pStyle w:val="ListParagraph"/>
        <w:numPr>
          <w:ilvl w:val="0"/>
          <w:numId w:val="29"/>
        </w:numPr>
        <w:jc w:val="both"/>
        <w:rPr>
          <w:rFonts w:ascii="Arial" w:hAnsi="Arial" w:cs="Arial"/>
          <w:sz w:val="24"/>
          <w:szCs w:val="24"/>
        </w:rPr>
      </w:pPr>
      <w:r w:rsidRPr="00301495">
        <w:rPr>
          <w:rFonts w:ascii="Arial" w:hAnsi="Arial" w:cs="Arial"/>
          <w:sz w:val="24"/>
          <w:szCs w:val="24"/>
        </w:rPr>
        <w:t>Their right to submit a complaint to the ICO</w:t>
      </w:r>
    </w:p>
    <w:p w14:paraId="321A8E0F" w14:textId="77777777" w:rsidR="00EF228D" w:rsidRPr="00301495" w:rsidRDefault="00EF228D" w:rsidP="00301495">
      <w:pPr>
        <w:pStyle w:val="ListParagraph"/>
        <w:numPr>
          <w:ilvl w:val="0"/>
          <w:numId w:val="29"/>
        </w:numPr>
        <w:jc w:val="both"/>
        <w:rPr>
          <w:rFonts w:ascii="Arial" w:hAnsi="Arial" w:cs="Arial"/>
          <w:sz w:val="24"/>
          <w:szCs w:val="24"/>
        </w:rPr>
      </w:pPr>
      <w:r w:rsidRPr="00301495">
        <w:rPr>
          <w:rFonts w:ascii="Arial" w:hAnsi="Arial" w:cs="Arial"/>
          <w:sz w:val="24"/>
          <w:szCs w:val="24"/>
        </w:rPr>
        <w:t xml:space="preserve">Their ability to seek enforcement of this right through the courts </w:t>
      </w:r>
    </w:p>
    <w:p w14:paraId="3FC89CA2" w14:textId="77777777" w:rsidR="00EF228D" w:rsidRPr="00301495" w:rsidRDefault="00EF228D" w:rsidP="00301495">
      <w:pPr>
        <w:jc w:val="both"/>
        <w:rPr>
          <w:rFonts w:ascii="Arial" w:hAnsi="Arial" w:cs="Arial"/>
        </w:rPr>
      </w:pPr>
    </w:p>
    <w:p w14:paraId="0E2DBBC3" w14:textId="54CB6A04" w:rsidR="00EF228D" w:rsidRPr="00301495" w:rsidRDefault="00EF228D" w:rsidP="00301495">
      <w:pPr>
        <w:jc w:val="both"/>
        <w:rPr>
          <w:rFonts w:ascii="Arial" w:hAnsi="Arial" w:cs="Arial"/>
        </w:rPr>
      </w:pPr>
      <w:r w:rsidRPr="00301495">
        <w:rPr>
          <w:rFonts w:ascii="Arial" w:hAnsi="Arial" w:cs="Arial"/>
        </w:rPr>
        <w:t>Each request must be given careful consideration and should The Chorley Surgery refuse to comply, this must be recorded and the reasons for refusal justifiable.</w:t>
      </w:r>
    </w:p>
    <w:p w14:paraId="5321E7C1" w14:textId="7336FC5F" w:rsidR="00EF228D" w:rsidRPr="00301495" w:rsidRDefault="00EF228D" w:rsidP="00301495">
      <w:pPr>
        <w:pStyle w:val="Heading2"/>
        <w:spacing w:line="240" w:lineRule="auto"/>
        <w:jc w:val="both"/>
        <w:rPr>
          <w:rFonts w:ascii="Arial" w:eastAsia="Calibri" w:hAnsi="Arial" w:cs="Arial"/>
          <w:bCs w:val="0"/>
          <w:color w:val="auto"/>
          <w:sz w:val="24"/>
          <w:szCs w:val="24"/>
          <w:lang w:val="en-GB"/>
        </w:rPr>
      </w:pPr>
      <w:r w:rsidRPr="00301495">
        <w:rPr>
          <w:rFonts w:ascii="Arial" w:eastAsia="Calibri" w:hAnsi="Arial" w:cs="Arial"/>
          <w:bCs w:val="0"/>
          <w:color w:val="auto"/>
          <w:sz w:val="24"/>
          <w:szCs w:val="24"/>
          <w:lang w:val="en-GB"/>
        </w:rPr>
        <w:t>Data Breaches</w:t>
      </w:r>
    </w:p>
    <w:p w14:paraId="56274262" w14:textId="77777777" w:rsidR="00EF228D" w:rsidRPr="00301495" w:rsidRDefault="00EF228D" w:rsidP="00301495">
      <w:pPr>
        <w:jc w:val="both"/>
        <w:rPr>
          <w:rFonts w:ascii="Arial" w:hAnsi="Arial" w:cs="Arial"/>
          <w:lang w:val="en-US"/>
        </w:rPr>
      </w:pPr>
      <w:r w:rsidRPr="00301495">
        <w:rPr>
          <w:rFonts w:ascii="Arial" w:hAnsi="Arial" w:cs="Arial"/>
          <w:lang w:val="en-US"/>
        </w:rPr>
        <w:t>A data breach is defined as a security incident that has affected the confidentiality, integrity or availability of personal data.</w:t>
      </w:r>
      <w:r w:rsidRPr="00301495">
        <w:rPr>
          <w:rStyle w:val="FootnoteReference"/>
          <w:rFonts w:ascii="Arial" w:hAnsi="Arial" w:cs="Arial"/>
          <w:lang w:val="en-US"/>
        </w:rPr>
        <w:footnoteReference w:id="10"/>
      </w:r>
      <w:r w:rsidRPr="00301495">
        <w:rPr>
          <w:rFonts w:ascii="Arial" w:hAnsi="Arial" w:cs="Arial"/>
          <w:lang w:val="en-US"/>
        </w:rPr>
        <w:t xml:space="preserve"> </w:t>
      </w:r>
    </w:p>
    <w:p w14:paraId="3B2A8730" w14:textId="77777777" w:rsidR="00EF228D" w:rsidRPr="00301495" w:rsidRDefault="00EF228D" w:rsidP="00301495">
      <w:pPr>
        <w:jc w:val="both"/>
        <w:rPr>
          <w:rFonts w:ascii="Arial" w:hAnsi="Arial" w:cs="Arial"/>
          <w:lang w:val="en-US"/>
        </w:rPr>
      </w:pPr>
    </w:p>
    <w:p w14:paraId="69911141" w14:textId="77777777" w:rsidR="00EF228D" w:rsidRPr="00301495" w:rsidRDefault="00EF228D" w:rsidP="00301495">
      <w:pPr>
        <w:jc w:val="both"/>
        <w:rPr>
          <w:rFonts w:ascii="Arial" w:hAnsi="Arial" w:cs="Arial"/>
          <w:lang w:val="en-US"/>
        </w:rPr>
      </w:pPr>
      <w:r w:rsidRPr="00301495">
        <w:rPr>
          <w:rFonts w:ascii="Arial" w:hAnsi="Arial" w:cs="Arial"/>
          <w:lang w:val="en-US"/>
        </w:rPr>
        <w:t>Examples of data breaches include:</w:t>
      </w:r>
    </w:p>
    <w:p w14:paraId="7BBCBEF1" w14:textId="77777777" w:rsidR="00EF228D" w:rsidRPr="00301495" w:rsidRDefault="00EF228D" w:rsidP="00301495">
      <w:pPr>
        <w:pStyle w:val="ListParagraph"/>
        <w:numPr>
          <w:ilvl w:val="0"/>
          <w:numId w:val="30"/>
        </w:numPr>
        <w:jc w:val="both"/>
        <w:rPr>
          <w:rFonts w:ascii="Arial" w:hAnsi="Arial" w:cs="Arial"/>
          <w:sz w:val="24"/>
          <w:szCs w:val="24"/>
          <w:lang w:val="en-US"/>
        </w:rPr>
      </w:pPr>
      <w:r w:rsidRPr="00301495">
        <w:rPr>
          <w:rFonts w:ascii="Arial" w:hAnsi="Arial" w:cs="Arial"/>
          <w:sz w:val="24"/>
          <w:szCs w:val="24"/>
          <w:lang w:val="en-US"/>
        </w:rPr>
        <w:t xml:space="preserve">Access by an </w:t>
      </w:r>
      <w:proofErr w:type="spellStart"/>
      <w:r w:rsidRPr="00301495">
        <w:rPr>
          <w:rFonts w:ascii="Arial" w:hAnsi="Arial" w:cs="Arial"/>
          <w:sz w:val="24"/>
          <w:szCs w:val="24"/>
          <w:lang w:val="en-US"/>
        </w:rPr>
        <w:t>unauthorised</w:t>
      </w:r>
      <w:proofErr w:type="spellEnd"/>
      <w:r w:rsidRPr="00301495">
        <w:rPr>
          <w:rFonts w:ascii="Arial" w:hAnsi="Arial" w:cs="Arial"/>
          <w:sz w:val="24"/>
          <w:szCs w:val="24"/>
          <w:lang w:val="en-US"/>
        </w:rPr>
        <w:t xml:space="preserve"> third party</w:t>
      </w:r>
    </w:p>
    <w:p w14:paraId="12F6258E" w14:textId="77777777" w:rsidR="00EF228D" w:rsidRPr="00301495" w:rsidRDefault="00EF228D" w:rsidP="00301495">
      <w:pPr>
        <w:pStyle w:val="ListParagraph"/>
        <w:numPr>
          <w:ilvl w:val="0"/>
          <w:numId w:val="30"/>
        </w:numPr>
        <w:jc w:val="both"/>
        <w:rPr>
          <w:rFonts w:ascii="Arial" w:hAnsi="Arial" w:cs="Arial"/>
          <w:sz w:val="24"/>
          <w:szCs w:val="24"/>
          <w:lang w:val="en-US"/>
        </w:rPr>
      </w:pPr>
      <w:r w:rsidRPr="00301495">
        <w:rPr>
          <w:rFonts w:ascii="Arial" w:hAnsi="Arial" w:cs="Arial"/>
          <w:sz w:val="24"/>
          <w:szCs w:val="24"/>
          <w:lang w:val="en-US"/>
        </w:rPr>
        <w:t>Deliberate or accidental action (or inaction) by a data controller or processor</w:t>
      </w:r>
    </w:p>
    <w:p w14:paraId="080B71C3" w14:textId="77777777" w:rsidR="00EF228D" w:rsidRPr="00301495" w:rsidRDefault="00EF228D" w:rsidP="00301495">
      <w:pPr>
        <w:pStyle w:val="ListParagraph"/>
        <w:numPr>
          <w:ilvl w:val="0"/>
          <w:numId w:val="30"/>
        </w:numPr>
        <w:jc w:val="both"/>
        <w:rPr>
          <w:rFonts w:ascii="Arial" w:hAnsi="Arial" w:cs="Arial"/>
          <w:sz w:val="24"/>
          <w:szCs w:val="24"/>
          <w:lang w:val="en-US"/>
        </w:rPr>
      </w:pPr>
      <w:r w:rsidRPr="00301495">
        <w:rPr>
          <w:rFonts w:ascii="Arial" w:hAnsi="Arial" w:cs="Arial"/>
          <w:sz w:val="24"/>
          <w:szCs w:val="24"/>
          <w:lang w:val="en-US"/>
        </w:rPr>
        <w:t>Sending personal data to an incorrect recipient</w:t>
      </w:r>
    </w:p>
    <w:p w14:paraId="3A17E9A8" w14:textId="77777777" w:rsidR="00EF228D" w:rsidRPr="00301495" w:rsidRDefault="00EF228D" w:rsidP="00301495">
      <w:pPr>
        <w:pStyle w:val="ListParagraph"/>
        <w:numPr>
          <w:ilvl w:val="0"/>
          <w:numId w:val="30"/>
        </w:numPr>
        <w:jc w:val="both"/>
        <w:rPr>
          <w:rFonts w:ascii="Arial" w:hAnsi="Arial" w:cs="Arial"/>
          <w:sz w:val="24"/>
          <w:szCs w:val="24"/>
          <w:lang w:val="en-US"/>
        </w:rPr>
      </w:pPr>
      <w:r w:rsidRPr="00301495">
        <w:rPr>
          <w:rFonts w:ascii="Arial" w:hAnsi="Arial" w:cs="Arial"/>
          <w:sz w:val="24"/>
          <w:szCs w:val="24"/>
          <w:lang w:val="en-US"/>
        </w:rPr>
        <w:t>Loss or theft of computer devices containing personal data</w:t>
      </w:r>
    </w:p>
    <w:p w14:paraId="426BA520" w14:textId="77777777" w:rsidR="00EF228D" w:rsidRPr="00301495" w:rsidRDefault="00EF228D" w:rsidP="00301495">
      <w:pPr>
        <w:pStyle w:val="ListParagraph"/>
        <w:numPr>
          <w:ilvl w:val="0"/>
          <w:numId w:val="30"/>
        </w:numPr>
        <w:jc w:val="both"/>
        <w:rPr>
          <w:rFonts w:ascii="Arial" w:hAnsi="Arial" w:cs="Arial"/>
          <w:sz w:val="24"/>
          <w:szCs w:val="24"/>
          <w:lang w:val="en-US"/>
        </w:rPr>
      </w:pPr>
      <w:r w:rsidRPr="00301495">
        <w:rPr>
          <w:rFonts w:ascii="Arial" w:hAnsi="Arial" w:cs="Arial"/>
          <w:sz w:val="24"/>
          <w:szCs w:val="24"/>
          <w:lang w:val="en-US"/>
        </w:rPr>
        <w:t>Alteration of personal data without permission</w:t>
      </w:r>
    </w:p>
    <w:p w14:paraId="36AAA753" w14:textId="77777777" w:rsidR="00EF228D" w:rsidRPr="00301495" w:rsidRDefault="00EF228D" w:rsidP="00301495">
      <w:pPr>
        <w:pStyle w:val="ListParagraph"/>
        <w:numPr>
          <w:ilvl w:val="0"/>
          <w:numId w:val="30"/>
        </w:numPr>
        <w:jc w:val="both"/>
        <w:rPr>
          <w:rFonts w:ascii="Arial" w:hAnsi="Arial" w:cs="Arial"/>
          <w:sz w:val="24"/>
          <w:szCs w:val="24"/>
          <w:lang w:val="en-US"/>
        </w:rPr>
      </w:pPr>
      <w:r w:rsidRPr="00301495">
        <w:rPr>
          <w:rFonts w:ascii="Arial" w:hAnsi="Arial" w:cs="Arial"/>
          <w:sz w:val="24"/>
          <w:szCs w:val="24"/>
          <w:lang w:val="en-US"/>
        </w:rPr>
        <w:t>Loss of availability of personal data</w:t>
      </w:r>
    </w:p>
    <w:p w14:paraId="4BE1E7CE" w14:textId="77777777" w:rsidR="00EF228D" w:rsidRPr="00301495" w:rsidRDefault="00EF228D" w:rsidP="00301495">
      <w:pPr>
        <w:jc w:val="both"/>
        <w:rPr>
          <w:rFonts w:ascii="Arial" w:hAnsi="Arial" w:cs="Arial"/>
          <w:lang w:val="en-US"/>
        </w:rPr>
      </w:pPr>
    </w:p>
    <w:p w14:paraId="34869CB5" w14:textId="77777777" w:rsidR="00EF228D" w:rsidRPr="00301495" w:rsidRDefault="00EF228D" w:rsidP="00301495">
      <w:pPr>
        <w:jc w:val="both"/>
        <w:rPr>
          <w:rFonts w:ascii="Arial" w:hAnsi="Arial" w:cs="Arial"/>
          <w:lang w:val="en-US"/>
        </w:rPr>
      </w:pPr>
      <w:r w:rsidRPr="00301495">
        <w:rPr>
          <w:rFonts w:ascii="Arial" w:hAnsi="Arial" w:cs="Arial"/>
          <w:lang w:val="en-US"/>
        </w:rPr>
        <w:lastRenderedPageBreak/>
        <w:t xml:space="preserve">Examples of data breaches can be found on the </w:t>
      </w:r>
      <w:hyperlink r:id="rId14" w:history="1">
        <w:r w:rsidRPr="00301495">
          <w:rPr>
            <w:rStyle w:val="Hyperlink"/>
            <w:rFonts w:cs="Arial"/>
            <w:lang w:val="en-US"/>
          </w:rPr>
          <w:t>ICO website</w:t>
        </w:r>
      </w:hyperlink>
      <w:r w:rsidRPr="00301495">
        <w:rPr>
          <w:rFonts w:ascii="Arial" w:hAnsi="Arial" w:cs="Arial"/>
          <w:lang w:val="en-US"/>
        </w:rPr>
        <w:t>.</w:t>
      </w:r>
    </w:p>
    <w:p w14:paraId="6F621E0A" w14:textId="77777777" w:rsidR="00EF228D" w:rsidRPr="00301495" w:rsidRDefault="00EF228D" w:rsidP="00301495">
      <w:pPr>
        <w:jc w:val="both"/>
        <w:rPr>
          <w:rFonts w:ascii="Arial" w:hAnsi="Arial" w:cs="Arial"/>
          <w:b/>
          <w:bCs/>
          <w:shd w:val="clear" w:color="auto" w:fill="FFFFFF"/>
        </w:rPr>
      </w:pPr>
      <w:bookmarkStart w:id="49" w:name="_Toc43131928"/>
      <w:bookmarkStart w:id="50" w:name="_Toc67303812"/>
    </w:p>
    <w:p w14:paraId="2B36A18C" w14:textId="23CFE2D2" w:rsidR="00EF228D" w:rsidRPr="00301495" w:rsidRDefault="00EF228D" w:rsidP="00301495">
      <w:pPr>
        <w:jc w:val="both"/>
        <w:rPr>
          <w:rFonts w:ascii="Arial" w:hAnsi="Arial" w:cs="Arial"/>
          <w:b/>
          <w:bCs/>
          <w:shd w:val="clear" w:color="auto" w:fill="FFFFFF"/>
        </w:rPr>
      </w:pPr>
      <w:r w:rsidRPr="00301495">
        <w:rPr>
          <w:rFonts w:ascii="Arial" w:hAnsi="Arial" w:cs="Arial"/>
          <w:b/>
          <w:bCs/>
          <w:shd w:val="clear" w:color="auto" w:fill="FFFFFF"/>
        </w:rPr>
        <w:t>Reporting a data breach</w:t>
      </w:r>
      <w:bookmarkEnd w:id="49"/>
      <w:bookmarkEnd w:id="50"/>
      <w:r w:rsidRPr="00301495">
        <w:rPr>
          <w:rFonts w:ascii="Arial" w:hAnsi="Arial" w:cs="Arial"/>
          <w:b/>
          <w:bCs/>
          <w:shd w:val="clear" w:color="auto" w:fill="FFFFFF"/>
        </w:rPr>
        <w:t xml:space="preserve"> -</w:t>
      </w:r>
    </w:p>
    <w:p w14:paraId="5D8B731F" w14:textId="0623F1A7" w:rsidR="00EF228D" w:rsidRPr="00301495" w:rsidRDefault="00EF228D" w:rsidP="00301495">
      <w:pPr>
        <w:jc w:val="both"/>
        <w:rPr>
          <w:rFonts w:ascii="Arial" w:hAnsi="Arial" w:cs="Arial"/>
          <w:lang w:val="en-US"/>
        </w:rPr>
      </w:pPr>
      <w:r w:rsidRPr="00301495">
        <w:rPr>
          <w:rFonts w:ascii="Arial" w:hAnsi="Arial" w:cs="Arial"/>
          <w:lang w:val="en-US"/>
        </w:rPr>
        <w:t xml:space="preserve">At The Chorley Surgery, should any member of staff become aware of a data breach, they are, where possible, to contain the breach and advise </w:t>
      </w:r>
      <w:r w:rsidR="00301495">
        <w:rPr>
          <w:rFonts w:ascii="Arial" w:hAnsi="Arial" w:cs="Arial"/>
          <w:lang w:val="en-US"/>
        </w:rPr>
        <w:t>Sarah Grindley, Executive Assistant</w:t>
      </w:r>
      <w:r w:rsidRPr="00301495">
        <w:rPr>
          <w:rFonts w:ascii="Arial" w:hAnsi="Arial" w:cs="Arial"/>
          <w:lang w:val="en-US"/>
        </w:rPr>
        <w:t xml:space="preserve"> immediately.</w:t>
      </w:r>
    </w:p>
    <w:p w14:paraId="49CC4C9F" w14:textId="77777777" w:rsidR="00EF228D" w:rsidRPr="00301495" w:rsidRDefault="00EF228D" w:rsidP="00301495">
      <w:pPr>
        <w:jc w:val="both"/>
        <w:rPr>
          <w:rFonts w:ascii="Arial" w:hAnsi="Arial" w:cs="Arial"/>
          <w:lang w:val="en-US"/>
        </w:rPr>
      </w:pPr>
    </w:p>
    <w:p w14:paraId="3DA439DE" w14:textId="120E84D5" w:rsidR="00EF228D" w:rsidRPr="00301495" w:rsidRDefault="00EF228D" w:rsidP="00301495">
      <w:pPr>
        <w:jc w:val="both"/>
        <w:rPr>
          <w:rFonts w:ascii="Arial" w:hAnsi="Arial" w:cs="Arial"/>
          <w:lang w:val="en-US"/>
        </w:rPr>
      </w:pPr>
      <w:r w:rsidRPr="00301495">
        <w:rPr>
          <w:rFonts w:ascii="Arial" w:hAnsi="Arial" w:cs="Arial"/>
          <w:lang w:val="en-US"/>
        </w:rPr>
        <w:t xml:space="preserve">When determining whether The Chorley Surgery needs to report the data breach to the ICO, this decision is to be based on </w:t>
      </w:r>
      <w:proofErr w:type="gramStart"/>
      <w:r w:rsidRPr="00301495">
        <w:rPr>
          <w:rFonts w:ascii="Arial" w:hAnsi="Arial" w:cs="Arial"/>
          <w:lang w:val="en-US"/>
        </w:rPr>
        <w:t>whether or not</w:t>
      </w:r>
      <w:proofErr w:type="gramEnd"/>
      <w:r w:rsidRPr="00301495">
        <w:rPr>
          <w:rFonts w:ascii="Arial" w:hAnsi="Arial" w:cs="Arial"/>
          <w:lang w:val="en-US"/>
        </w:rPr>
        <w:t xml:space="preserve"> the breach is a high risk to an individual’s rights and freedoms. If this is deemed to be the case, then the ICO will need to be notified.</w:t>
      </w:r>
    </w:p>
    <w:p w14:paraId="604CC5C6" w14:textId="77777777" w:rsidR="00EF228D" w:rsidRPr="00301495" w:rsidRDefault="00EF228D" w:rsidP="00301495">
      <w:pPr>
        <w:jc w:val="both"/>
        <w:rPr>
          <w:rFonts w:ascii="Arial" w:hAnsi="Arial" w:cs="Arial"/>
          <w:lang w:val="en-US"/>
        </w:rPr>
      </w:pPr>
    </w:p>
    <w:p w14:paraId="7C4C2BBF" w14:textId="4937FB6E" w:rsidR="00EF228D" w:rsidRPr="00301495" w:rsidRDefault="00EF228D" w:rsidP="00301495">
      <w:pPr>
        <w:jc w:val="both"/>
        <w:rPr>
          <w:rFonts w:ascii="Arial" w:hAnsi="Arial" w:cs="Arial"/>
          <w:lang w:val="en-US"/>
        </w:rPr>
      </w:pPr>
      <w:r w:rsidRPr="00301495">
        <w:rPr>
          <w:rFonts w:ascii="Arial" w:hAnsi="Arial" w:cs="Arial"/>
          <w:lang w:val="en-US"/>
        </w:rPr>
        <w:t xml:space="preserve">Whatever decision is made, The Chorley Surgery must be able to justify the decision. </w:t>
      </w:r>
    </w:p>
    <w:p w14:paraId="11373108" w14:textId="77777777" w:rsidR="00EF228D" w:rsidRPr="00301495" w:rsidRDefault="00EF228D" w:rsidP="00301495">
      <w:pPr>
        <w:jc w:val="both"/>
        <w:rPr>
          <w:rFonts w:ascii="Arial" w:hAnsi="Arial" w:cs="Arial"/>
          <w:lang w:val="en-US"/>
        </w:rPr>
      </w:pPr>
    </w:p>
    <w:p w14:paraId="07348BA2" w14:textId="0E9EB811" w:rsidR="00EF228D" w:rsidRPr="00301495" w:rsidRDefault="00EF228D" w:rsidP="00301495">
      <w:pPr>
        <w:jc w:val="both"/>
        <w:rPr>
          <w:rFonts w:ascii="Arial" w:hAnsi="Arial" w:cs="Arial"/>
          <w:lang w:val="en-US"/>
        </w:rPr>
      </w:pPr>
      <w:r w:rsidRPr="00301495">
        <w:rPr>
          <w:rFonts w:ascii="Arial" w:hAnsi="Arial" w:cs="Arial"/>
          <w:lang w:val="en-US"/>
        </w:rPr>
        <w:t xml:space="preserve">Breaches are to be reported to the ICO without undue delay or within 72 hours of becoming aware of the breach.  The Chorley Surgery will report the breach using the </w:t>
      </w:r>
      <w:hyperlink r:id="rId15" w:history="1">
        <w:r w:rsidRPr="00301495">
          <w:rPr>
            <w:rStyle w:val="Hyperlink"/>
            <w:rFonts w:cs="Arial"/>
            <w:lang w:val="en-US"/>
          </w:rPr>
          <w:t>Data Security and Protection Incident Reporting Tool</w:t>
        </w:r>
      </w:hyperlink>
      <w:r w:rsidRPr="00301495">
        <w:rPr>
          <w:rFonts w:ascii="Arial" w:hAnsi="Arial" w:cs="Arial"/>
          <w:lang w:val="en-US"/>
        </w:rPr>
        <w:t>. Failure to report a breach can result in a fine of up to £8.7m.  It is therefore imperative that there are effective processes in place at The Chorley Surgery to detect, investigate and report breaches accordingly.</w:t>
      </w:r>
    </w:p>
    <w:p w14:paraId="05DD8399" w14:textId="77777777" w:rsidR="00EF228D" w:rsidRPr="00301495" w:rsidRDefault="00EF228D" w:rsidP="00301495">
      <w:pPr>
        <w:jc w:val="both"/>
        <w:rPr>
          <w:rFonts w:ascii="Arial" w:hAnsi="Arial" w:cs="Arial"/>
          <w:lang w:val="en-US"/>
        </w:rPr>
      </w:pPr>
    </w:p>
    <w:p w14:paraId="1E0E2B79" w14:textId="4F97E240" w:rsidR="00EF228D" w:rsidRPr="00301495" w:rsidRDefault="00EF228D" w:rsidP="00301495">
      <w:pPr>
        <w:jc w:val="both"/>
        <w:rPr>
          <w:rFonts w:ascii="Arial" w:hAnsi="Arial" w:cs="Arial"/>
          <w:lang w:val="en-US"/>
        </w:rPr>
      </w:pPr>
      <w:r w:rsidRPr="00301495">
        <w:rPr>
          <w:rFonts w:ascii="Arial" w:hAnsi="Arial" w:cs="Arial"/>
          <w:lang w:val="en-US"/>
        </w:rPr>
        <w:t xml:space="preserve">The data controller is to ensure that </w:t>
      </w:r>
      <w:r w:rsidRPr="00301495">
        <w:rPr>
          <w:rFonts w:ascii="Arial" w:hAnsi="Arial" w:cs="Arial"/>
          <w:u w:val="single"/>
          <w:lang w:val="en-US"/>
        </w:rPr>
        <w:t>all</w:t>
      </w:r>
      <w:r w:rsidRPr="00301495">
        <w:rPr>
          <w:rFonts w:ascii="Arial" w:hAnsi="Arial" w:cs="Arial"/>
          <w:lang w:val="en-US"/>
        </w:rPr>
        <w:t xml:space="preserve"> breaches at The Chorley Surgery are recorded. Article 33 of the UK GDPR outlines the requirements which include:</w:t>
      </w:r>
    </w:p>
    <w:p w14:paraId="2E5D2605" w14:textId="77777777" w:rsidR="00EF228D" w:rsidRPr="00301495" w:rsidRDefault="00EF228D" w:rsidP="00301495">
      <w:pPr>
        <w:pStyle w:val="ListParagraph"/>
        <w:numPr>
          <w:ilvl w:val="0"/>
          <w:numId w:val="32"/>
        </w:numPr>
        <w:jc w:val="both"/>
        <w:rPr>
          <w:rFonts w:ascii="Arial" w:hAnsi="Arial" w:cs="Arial"/>
          <w:sz w:val="24"/>
          <w:szCs w:val="24"/>
          <w:lang w:val="en-US"/>
        </w:rPr>
      </w:pPr>
      <w:r w:rsidRPr="00301495">
        <w:rPr>
          <w:rFonts w:ascii="Arial" w:hAnsi="Arial" w:cs="Arial"/>
          <w:sz w:val="24"/>
          <w:szCs w:val="24"/>
          <w:lang w:val="en-US"/>
        </w:rPr>
        <w:t>Recording the facts pertaining to the breach</w:t>
      </w:r>
    </w:p>
    <w:p w14:paraId="468869D4" w14:textId="77777777" w:rsidR="00EF228D" w:rsidRPr="00301495" w:rsidRDefault="00EF228D" w:rsidP="00301495">
      <w:pPr>
        <w:pStyle w:val="ListParagraph"/>
        <w:numPr>
          <w:ilvl w:val="0"/>
          <w:numId w:val="32"/>
        </w:numPr>
        <w:jc w:val="both"/>
        <w:rPr>
          <w:rFonts w:ascii="Arial" w:hAnsi="Arial" w:cs="Arial"/>
          <w:sz w:val="24"/>
          <w:szCs w:val="24"/>
          <w:lang w:val="en-US"/>
        </w:rPr>
      </w:pPr>
      <w:r w:rsidRPr="00301495">
        <w:rPr>
          <w:rFonts w:ascii="Arial" w:hAnsi="Arial" w:cs="Arial"/>
          <w:sz w:val="24"/>
          <w:szCs w:val="24"/>
          <w:lang w:val="en-US"/>
        </w:rPr>
        <w:t xml:space="preserve">The effects the breach has had on individuals or </w:t>
      </w:r>
      <w:proofErr w:type="spellStart"/>
      <w:r w:rsidRPr="00301495">
        <w:rPr>
          <w:rFonts w:ascii="Arial" w:hAnsi="Arial" w:cs="Arial"/>
          <w:sz w:val="24"/>
          <w:szCs w:val="24"/>
          <w:lang w:val="en-US"/>
        </w:rPr>
        <w:t>organisations</w:t>
      </w:r>
      <w:proofErr w:type="spellEnd"/>
    </w:p>
    <w:p w14:paraId="7A50C5F3" w14:textId="77777777" w:rsidR="00EF228D" w:rsidRPr="00301495" w:rsidRDefault="00EF228D" w:rsidP="00301495">
      <w:pPr>
        <w:pStyle w:val="ListParagraph"/>
        <w:numPr>
          <w:ilvl w:val="0"/>
          <w:numId w:val="32"/>
        </w:numPr>
        <w:jc w:val="both"/>
        <w:rPr>
          <w:rFonts w:ascii="Arial" w:hAnsi="Arial" w:cs="Arial"/>
          <w:sz w:val="24"/>
          <w:szCs w:val="24"/>
          <w:lang w:val="en-US"/>
        </w:rPr>
      </w:pPr>
      <w:r w:rsidRPr="00301495">
        <w:rPr>
          <w:rFonts w:ascii="Arial" w:hAnsi="Arial" w:cs="Arial"/>
          <w:sz w:val="24"/>
          <w:szCs w:val="24"/>
          <w:lang w:val="en-US"/>
        </w:rPr>
        <w:t>Any remedial action(s) that have been completed</w:t>
      </w:r>
    </w:p>
    <w:p w14:paraId="07C6F69D" w14:textId="77777777" w:rsidR="00EF228D" w:rsidRPr="00301495" w:rsidRDefault="00EF228D" w:rsidP="00301495">
      <w:pPr>
        <w:pStyle w:val="ListParagraph"/>
        <w:numPr>
          <w:ilvl w:val="0"/>
          <w:numId w:val="32"/>
        </w:numPr>
        <w:jc w:val="both"/>
        <w:rPr>
          <w:rFonts w:ascii="Arial" w:hAnsi="Arial" w:cs="Arial"/>
          <w:sz w:val="24"/>
          <w:szCs w:val="24"/>
          <w:lang w:val="en-US"/>
        </w:rPr>
      </w:pPr>
      <w:r w:rsidRPr="00301495">
        <w:rPr>
          <w:rFonts w:ascii="Arial" w:hAnsi="Arial" w:cs="Arial"/>
          <w:sz w:val="24"/>
          <w:szCs w:val="24"/>
          <w:lang w:val="en-US"/>
        </w:rPr>
        <w:t>The cause of the breach i.e., system or human error</w:t>
      </w:r>
    </w:p>
    <w:p w14:paraId="76EF97E9" w14:textId="77777777" w:rsidR="00EF228D" w:rsidRPr="00301495" w:rsidRDefault="00EF228D" w:rsidP="00301495">
      <w:pPr>
        <w:pStyle w:val="ListParagraph"/>
        <w:numPr>
          <w:ilvl w:val="0"/>
          <w:numId w:val="32"/>
        </w:numPr>
        <w:jc w:val="both"/>
        <w:rPr>
          <w:rFonts w:ascii="Arial" w:hAnsi="Arial" w:cs="Arial"/>
          <w:sz w:val="24"/>
          <w:szCs w:val="24"/>
          <w:lang w:val="en-US"/>
        </w:rPr>
      </w:pPr>
      <w:r w:rsidRPr="00301495">
        <w:rPr>
          <w:rFonts w:ascii="Arial" w:hAnsi="Arial" w:cs="Arial"/>
          <w:sz w:val="24"/>
          <w:szCs w:val="24"/>
          <w:lang w:val="en-US"/>
        </w:rPr>
        <w:t>Considering what system or process changes may be required to prevent future incidences</w:t>
      </w:r>
    </w:p>
    <w:p w14:paraId="5B59A081" w14:textId="77777777" w:rsidR="00EF228D" w:rsidRPr="00301495" w:rsidRDefault="00EF228D" w:rsidP="00301495">
      <w:pPr>
        <w:jc w:val="both"/>
        <w:rPr>
          <w:rFonts w:ascii="Arial" w:hAnsi="Arial" w:cs="Arial"/>
          <w:b/>
          <w:bCs/>
          <w:shd w:val="clear" w:color="auto" w:fill="FFFFFF"/>
        </w:rPr>
      </w:pPr>
      <w:bookmarkStart w:id="51" w:name="_Toc43131929"/>
      <w:bookmarkStart w:id="52" w:name="_Toc67303813"/>
    </w:p>
    <w:p w14:paraId="0381062B" w14:textId="4F0CF867" w:rsidR="00EF228D" w:rsidRPr="00301495" w:rsidRDefault="00EF228D" w:rsidP="00301495">
      <w:pPr>
        <w:jc w:val="both"/>
        <w:rPr>
          <w:rFonts w:ascii="Arial" w:hAnsi="Arial" w:cs="Arial"/>
          <w:b/>
          <w:bCs/>
          <w:shd w:val="clear" w:color="auto" w:fill="FFFFFF"/>
        </w:rPr>
      </w:pPr>
      <w:r w:rsidRPr="00301495">
        <w:rPr>
          <w:rFonts w:ascii="Arial" w:hAnsi="Arial" w:cs="Arial"/>
          <w:b/>
          <w:bCs/>
          <w:shd w:val="clear" w:color="auto" w:fill="FFFFFF"/>
        </w:rPr>
        <w:t>Notifying a data subject of a breach</w:t>
      </w:r>
      <w:bookmarkEnd w:id="51"/>
      <w:bookmarkEnd w:id="52"/>
    </w:p>
    <w:p w14:paraId="159DCC48" w14:textId="77777777" w:rsidR="00EF228D" w:rsidRPr="00301495" w:rsidRDefault="00EF228D" w:rsidP="00301495">
      <w:pPr>
        <w:jc w:val="both"/>
        <w:rPr>
          <w:rFonts w:ascii="Arial" w:hAnsi="Arial" w:cs="Arial"/>
          <w:lang w:val="en-US"/>
        </w:rPr>
      </w:pPr>
      <w:r w:rsidRPr="00301495">
        <w:rPr>
          <w:rFonts w:ascii="Arial" w:hAnsi="Arial" w:cs="Arial"/>
          <w:lang w:val="en-US"/>
        </w:rPr>
        <w:t>The data controller must notify a data subject of a breach that has affected their personal data without undue delay. If the breach is high risk (i.e., a breach that is likely to have an adverse effect on an individual’s rights or freedoms), then the data controller is to notify the individual before they notify the ICO.</w:t>
      </w:r>
    </w:p>
    <w:p w14:paraId="61B29F7A" w14:textId="77777777" w:rsidR="00EF228D" w:rsidRPr="00301495" w:rsidRDefault="00EF228D" w:rsidP="00301495">
      <w:pPr>
        <w:jc w:val="both"/>
        <w:rPr>
          <w:rFonts w:ascii="Arial" w:hAnsi="Arial" w:cs="Arial"/>
          <w:lang w:val="en-US"/>
        </w:rPr>
      </w:pPr>
    </w:p>
    <w:p w14:paraId="1C9CFA71" w14:textId="77777777" w:rsidR="00EF228D" w:rsidRPr="00301495" w:rsidRDefault="00EF228D" w:rsidP="00301495">
      <w:pPr>
        <w:jc w:val="both"/>
        <w:rPr>
          <w:rFonts w:ascii="Arial" w:hAnsi="Arial" w:cs="Arial"/>
          <w:lang w:val="en-US"/>
        </w:rPr>
      </w:pPr>
      <w:r w:rsidRPr="00301495">
        <w:rPr>
          <w:rFonts w:ascii="Arial" w:hAnsi="Arial" w:cs="Arial"/>
          <w:lang w:val="en-US"/>
        </w:rPr>
        <w:t>The primary reason for notifying a data subject of a breach is to afford them the opportunity to take the necessary steps in order to protect themselves from the effects of a breach.</w:t>
      </w:r>
    </w:p>
    <w:p w14:paraId="4D4082D6" w14:textId="77777777" w:rsidR="00EF228D" w:rsidRPr="00301495" w:rsidRDefault="00EF228D" w:rsidP="00301495">
      <w:pPr>
        <w:jc w:val="both"/>
        <w:rPr>
          <w:rFonts w:ascii="Arial" w:hAnsi="Arial" w:cs="Arial"/>
          <w:lang w:val="en-US"/>
        </w:rPr>
      </w:pPr>
    </w:p>
    <w:p w14:paraId="3EE83804" w14:textId="75B95735" w:rsidR="00EF228D" w:rsidRPr="00301495" w:rsidRDefault="00EF228D" w:rsidP="00301495">
      <w:pPr>
        <w:jc w:val="both"/>
        <w:rPr>
          <w:rFonts w:ascii="Arial" w:hAnsi="Arial" w:cs="Arial"/>
          <w:lang w:val="en-US"/>
        </w:rPr>
      </w:pPr>
      <w:r w:rsidRPr="00301495">
        <w:rPr>
          <w:rFonts w:ascii="Arial" w:hAnsi="Arial" w:cs="Arial"/>
          <w:lang w:val="en-US"/>
        </w:rPr>
        <w:t xml:space="preserve">When the decision has been made to notify a data subject of a </w:t>
      </w:r>
      <w:r w:rsidR="00F02503" w:rsidRPr="00301495">
        <w:rPr>
          <w:rFonts w:ascii="Arial" w:hAnsi="Arial" w:cs="Arial"/>
          <w:lang w:val="en-US"/>
        </w:rPr>
        <w:t>breach, the data controller at The Chorley Surgery</w:t>
      </w:r>
      <w:r w:rsidRPr="00301495">
        <w:rPr>
          <w:rFonts w:ascii="Arial" w:hAnsi="Arial" w:cs="Arial"/>
          <w:lang w:val="en-US"/>
        </w:rPr>
        <w:t xml:space="preserve"> is to provide the data subject with the following information in a clear, comprehensible manner:</w:t>
      </w:r>
    </w:p>
    <w:p w14:paraId="08ADD0F8" w14:textId="77777777" w:rsidR="00EF228D" w:rsidRPr="00301495" w:rsidRDefault="00EF228D" w:rsidP="00301495">
      <w:pPr>
        <w:pStyle w:val="ListParagraph"/>
        <w:numPr>
          <w:ilvl w:val="0"/>
          <w:numId w:val="31"/>
        </w:numPr>
        <w:jc w:val="both"/>
        <w:rPr>
          <w:rFonts w:ascii="Arial" w:hAnsi="Arial" w:cs="Arial"/>
          <w:sz w:val="24"/>
          <w:szCs w:val="24"/>
          <w:lang w:val="en-US"/>
        </w:rPr>
      </w:pPr>
      <w:r w:rsidRPr="00301495">
        <w:rPr>
          <w:rFonts w:ascii="Arial" w:hAnsi="Arial" w:cs="Arial"/>
          <w:sz w:val="24"/>
          <w:szCs w:val="24"/>
          <w:lang w:val="en-US"/>
        </w:rPr>
        <w:lastRenderedPageBreak/>
        <w:t>The circumstances surrounding the breach</w:t>
      </w:r>
    </w:p>
    <w:p w14:paraId="0F367178" w14:textId="77777777" w:rsidR="00EF228D" w:rsidRPr="00301495" w:rsidRDefault="00EF228D" w:rsidP="00301495">
      <w:pPr>
        <w:pStyle w:val="ListParagraph"/>
        <w:numPr>
          <w:ilvl w:val="0"/>
          <w:numId w:val="31"/>
        </w:numPr>
        <w:jc w:val="both"/>
        <w:rPr>
          <w:rFonts w:ascii="Arial" w:hAnsi="Arial" w:cs="Arial"/>
          <w:sz w:val="24"/>
          <w:szCs w:val="24"/>
          <w:lang w:val="en-US"/>
        </w:rPr>
      </w:pPr>
      <w:r w:rsidRPr="00301495">
        <w:rPr>
          <w:rFonts w:ascii="Arial" w:hAnsi="Arial" w:cs="Arial"/>
          <w:sz w:val="24"/>
          <w:szCs w:val="24"/>
          <w:lang w:val="en-US"/>
        </w:rPr>
        <w:t>The details of the person who will be managing the breach</w:t>
      </w:r>
    </w:p>
    <w:p w14:paraId="36ABC4FD" w14:textId="77777777" w:rsidR="00EF228D" w:rsidRPr="00301495" w:rsidRDefault="00EF228D" w:rsidP="00301495">
      <w:pPr>
        <w:pStyle w:val="ListParagraph"/>
        <w:numPr>
          <w:ilvl w:val="0"/>
          <w:numId w:val="31"/>
        </w:numPr>
        <w:jc w:val="both"/>
        <w:rPr>
          <w:rFonts w:ascii="Arial" w:hAnsi="Arial" w:cs="Arial"/>
          <w:sz w:val="24"/>
          <w:szCs w:val="24"/>
          <w:lang w:val="en-US"/>
        </w:rPr>
      </w:pPr>
      <w:r w:rsidRPr="00301495">
        <w:rPr>
          <w:rFonts w:ascii="Arial" w:hAnsi="Arial" w:cs="Arial"/>
          <w:sz w:val="24"/>
          <w:szCs w:val="24"/>
          <w:lang w:val="en-US"/>
        </w:rPr>
        <w:t>Any actions taken to contain and manage the breach</w:t>
      </w:r>
    </w:p>
    <w:p w14:paraId="76B0E0D1" w14:textId="77777777" w:rsidR="00EF228D" w:rsidRPr="00301495" w:rsidRDefault="00EF228D" w:rsidP="00301495">
      <w:pPr>
        <w:pStyle w:val="ListParagraph"/>
        <w:numPr>
          <w:ilvl w:val="0"/>
          <w:numId w:val="31"/>
        </w:numPr>
        <w:jc w:val="both"/>
        <w:rPr>
          <w:rFonts w:ascii="Arial" w:hAnsi="Arial" w:cs="Arial"/>
          <w:sz w:val="24"/>
          <w:szCs w:val="24"/>
          <w:lang w:val="en-US"/>
        </w:rPr>
      </w:pPr>
      <w:r w:rsidRPr="00301495">
        <w:rPr>
          <w:rFonts w:ascii="Arial" w:hAnsi="Arial" w:cs="Arial"/>
          <w:sz w:val="24"/>
          <w:szCs w:val="24"/>
          <w:lang w:val="en-US"/>
        </w:rPr>
        <w:t>Any other pertinent information to support the data subject</w:t>
      </w:r>
    </w:p>
    <w:p w14:paraId="7AADB9FE" w14:textId="77777777" w:rsidR="00EF228D" w:rsidRPr="00301495" w:rsidRDefault="00EF228D" w:rsidP="00301495">
      <w:pPr>
        <w:pStyle w:val="Heading2"/>
        <w:spacing w:line="240" w:lineRule="auto"/>
        <w:jc w:val="both"/>
        <w:rPr>
          <w:rFonts w:ascii="Arial" w:eastAsia="Calibri" w:hAnsi="Arial" w:cs="Arial"/>
          <w:bCs w:val="0"/>
          <w:color w:val="auto"/>
          <w:sz w:val="24"/>
          <w:szCs w:val="24"/>
          <w:lang w:val="en-GB"/>
        </w:rPr>
      </w:pPr>
      <w:bookmarkStart w:id="53" w:name="_Toc43131873"/>
      <w:bookmarkStart w:id="54" w:name="_Toc43131936"/>
      <w:bookmarkStart w:id="55" w:name="_Toc43131937"/>
      <w:bookmarkStart w:id="56" w:name="_Toc67303814"/>
      <w:bookmarkEnd w:id="53"/>
      <w:bookmarkEnd w:id="54"/>
      <w:r w:rsidRPr="00301495">
        <w:rPr>
          <w:rFonts w:ascii="Arial" w:eastAsia="Calibri" w:hAnsi="Arial" w:cs="Arial"/>
          <w:bCs w:val="0"/>
          <w:color w:val="auto"/>
          <w:sz w:val="24"/>
          <w:szCs w:val="24"/>
          <w:lang w:val="en-GB"/>
        </w:rPr>
        <w:t>Consent</w:t>
      </w:r>
      <w:bookmarkEnd w:id="55"/>
      <w:bookmarkEnd w:id="56"/>
    </w:p>
    <w:p w14:paraId="263E437C" w14:textId="77777777" w:rsidR="00EF228D" w:rsidRPr="00301495" w:rsidRDefault="00EF228D" w:rsidP="00301495">
      <w:pPr>
        <w:jc w:val="both"/>
        <w:rPr>
          <w:rFonts w:ascii="Arial" w:hAnsi="Arial" w:cs="Arial"/>
          <w:lang w:val="en-US"/>
        </w:rPr>
      </w:pPr>
      <w:r w:rsidRPr="00301495">
        <w:rPr>
          <w:rFonts w:ascii="Arial" w:hAnsi="Arial" w:cs="Arial"/>
          <w:lang w:val="en-US"/>
        </w:rPr>
        <w:t>The UK GDPR states that consent must be unambiguous and requires a positive action to “opt in” and it must be freely given.  Data subjects have the right to withdraw consent at any time.</w:t>
      </w:r>
    </w:p>
    <w:p w14:paraId="15EC44D4" w14:textId="77777777" w:rsidR="00EF228D" w:rsidRPr="00301495" w:rsidRDefault="00EF228D" w:rsidP="00301495">
      <w:pPr>
        <w:jc w:val="both"/>
        <w:rPr>
          <w:rFonts w:ascii="Arial" w:hAnsi="Arial" w:cs="Arial"/>
          <w:lang w:val="en-US"/>
        </w:rPr>
      </w:pPr>
    </w:p>
    <w:p w14:paraId="24193543" w14:textId="77777777" w:rsidR="00EF228D" w:rsidRPr="00301495" w:rsidRDefault="00EF228D" w:rsidP="00301495">
      <w:pPr>
        <w:jc w:val="both"/>
        <w:rPr>
          <w:rFonts w:ascii="Arial" w:hAnsi="Arial" w:cs="Arial"/>
          <w:lang w:val="en-US"/>
        </w:rPr>
      </w:pPr>
      <w:r w:rsidRPr="00301495">
        <w:rPr>
          <w:rFonts w:ascii="Arial" w:hAnsi="Arial" w:cs="Arial"/>
          <w:lang w:val="en-US"/>
        </w:rPr>
        <w:t>Consent is one of the lawful bases of processing and is appropriate if data processors are in a position to “offer people real choice and control over how their data is used”.</w:t>
      </w:r>
      <w:r w:rsidRPr="00301495">
        <w:rPr>
          <w:rStyle w:val="FootnoteReference"/>
          <w:rFonts w:ascii="Arial" w:hAnsi="Arial" w:cs="Arial"/>
          <w:lang w:val="en-US"/>
        </w:rPr>
        <w:footnoteReference w:id="11"/>
      </w:r>
      <w:r w:rsidRPr="00301495">
        <w:rPr>
          <w:rFonts w:ascii="Arial" w:hAnsi="Arial" w:cs="Arial"/>
          <w:lang w:val="en-US"/>
        </w:rPr>
        <w:t xml:space="preserve"> If it is deemed appropriate to obtain consent, the following must be explained to the data subject:</w:t>
      </w:r>
    </w:p>
    <w:p w14:paraId="51A1E703" w14:textId="77777777" w:rsidR="00EF228D" w:rsidRPr="00301495" w:rsidRDefault="00EF228D" w:rsidP="00301495">
      <w:pPr>
        <w:pStyle w:val="ListParagraph"/>
        <w:numPr>
          <w:ilvl w:val="0"/>
          <w:numId w:val="33"/>
        </w:numPr>
        <w:jc w:val="both"/>
        <w:rPr>
          <w:rFonts w:ascii="Arial" w:hAnsi="Arial" w:cs="Arial"/>
          <w:sz w:val="24"/>
          <w:szCs w:val="24"/>
          <w:lang w:val="en-US"/>
        </w:rPr>
      </w:pPr>
      <w:r w:rsidRPr="00301495">
        <w:rPr>
          <w:rFonts w:ascii="Arial" w:hAnsi="Arial" w:cs="Arial"/>
          <w:sz w:val="24"/>
          <w:szCs w:val="24"/>
          <w:lang w:val="en-US"/>
        </w:rPr>
        <w:t xml:space="preserve">Why the </w:t>
      </w:r>
      <w:proofErr w:type="spellStart"/>
      <w:r w:rsidRPr="00301495">
        <w:rPr>
          <w:rFonts w:ascii="Arial" w:hAnsi="Arial" w:cs="Arial"/>
          <w:sz w:val="24"/>
          <w:szCs w:val="24"/>
          <w:lang w:val="en-US"/>
        </w:rPr>
        <w:t>organisation</w:t>
      </w:r>
      <w:proofErr w:type="spellEnd"/>
      <w:r w:rsidRPr="00301495">
        <w:rPr>
          <w:rFonts w:ascii="Arial" w:hAnsi="Arial" w:cs="Arial"/>
          <w:sz w:val="24"/>
          <w:szCs w:val="24"/>
          <w:lang w:val="en-US"/>
        </w:rPr>
        <w:t xml:space="preserve"> wants the data</w:t>
      </w:r>
    </w:p>
    <w:p w14:paraId="4B2831EF" w14:textId="77777777" w:rsidR="00EF228D" w:rsidRPr="00301495" w:rsidRDefault="00EF228D" w:rsidP="00301495">
      <w:pPr>
        <w:pStyle w:val="ListParagraph"/>
        <w:numPr>
          <w:ilvl w:val="0"/>
          <w:numId w:val="33"/>
        </w:numPr>
        <w:jc w:val="both"/>
        <w:rPr>
          <w:rFonts w:ascii="Arial" w:hAnsi="Arial" w:cs="Arial"/>
          <w:sz w:val="24"/>
          <w:szCs w:val="24"/>
          <w:lang w:val="en-US"/>
        </w:rPr>
      </w:pPr>
      <w:r w:rsidRPr="00301495">
        <w:rPr>
          <w:rFonts w:ascii="Arial" w:hAnsi="Arial" w:cs="Arial"/>
          <w:sz w:val="24"/>
          <w:szCs w:val="24"/>
          <w:lang w:val="en-US"/>
        </w:rPr>
        <w:t xml:space="preserve">How the data will be used by the </w:t>
      </w:r>
      <w:proofErr w:type="spellStart"/>
      <w:r w:rsidRPr="00301495">
        <w:rPr>
          <w:rFonts w:ascii="Arial" w:hAnsi="Arial" w:cs="Arial"/>
          <w:sz w:val="24"/>
          <w:szCs w:val="24"/>
          <w:lang w:val="en-US"/>
        </w:rPr>
        <w:t>organisation</w:t>
      </w:r>
      <w:proofErr w:type="spellEnd"/>
    </w:p>
    <w:p w14:paraId="6010817A" w14:textId="77777777" w:rsidR="00EF228D" w:rsidRPr="00301495" w:rsidRDefault="00EF228D" w:rsidP="00301495">
      <w:pPr>
        <w:pStyle w:val="ListParagraph"/>
        <w:numPr>
          <w:ilvl w:val="0"/>
          <w:numId w:val="33"/>
        </w:numPr>
        <w:jc w:val="both"/>
        <w:rPr>
          <w:rFonts w:ascii="Arial" w:hAnsi="Arial" w:cs="Arial"/>
          <w:sz w:val="24"/>
          <w:szCs w:val="24"/>
          <w:lang w:val="en-US"/>
        </w:rPr>
      </w:pPr>
      <w:r w:rsidRPr="00301495">
        <w:rPr>
          <w:rFonts w:ascii="Arial" w:hAnsi="Arial" w:cs="Arial"/>
          <w:sz w:val="24"/>
          <w:szCs w:val="24"/>
          <w:lang w:val="en-US"/>
        </w:rPr>
        <w:t xml:space="preserve">The names of any </w:t>
      </w:r>
      <w:proofErr w:type="gramStart"/>
      <w:r w:rsidRPr="00301495">
        <w:rPr>
          <w:rFonts w:ascii="Arial" w:hAnsi="Arial" w:cs="Arial"/>
          <w:sz w:val="24"/>
          <w:szCs w:val="24"/>
          <w:lang w:val="en-US"/>
        </w:rPr>
        <w:t>third party</w:t>
      </w:r>
      <w:proofErr w:type="gramEnd"/>
      <w:r w:rsidRPr="00301495">
        <w:rPr>
          <w:rFonts w:ascii="Arial" w:hAnsi="Arial" w:cs="Arial"/>
          <w:sz w:val="24"/>
          <w:szCs w:val="24"/>
          <w:lang w:val="en-US"/>
        </w:rPr>
        <w:t xml:space="preserve"> data controllers with whom the data will be shared</w:t>
      </w:r>
    </w:p>
    <w:p w14:paraId="7444157C" w14:textId="77777777" w:rsidR="00EF228D" w:rsidRPr="00301495" w:rsidRDefault="00EF228D" w:rsidP="00301495">
      <w:pPr>
        <w:pStyle w:val="ListParagraph"/>
        <w:numPr>
          <w:ilvl w:val="0"/>
          <w:numId w:val="33"/>
        </w:numPr>
        <w:jc w:val="both"/>
        <w:rPr>
          <w:rFonts w:ascii="Arial" w:hAnsi="Arial" w:cs="Arial"/>
          <w:sz w:val="24"/>
          <w:szCs w:val="24"/>
          <w:lang w:val="en-US"/>
        </w:rPr>
      </w:pPr>
      <w:r w:rsidRPr="00301495">
        <w:rPr>
          <w:rFonts w:ascii="Arial" w:hAnsi="Arial" w:cs="Arial"/>
          <w:sz w:val="24"/>
          <w:szCs w:val="24"/>
          <w:lang w:val="en-US"/>
        </w:rPr>
        <w:t>Their right to withdraw consent at any time</w:t>
      </w:r>
    </w:p>
    <w:p w14:paraId="72F93306" w14:textId="77777777" w:rsidR="00EF228D" w:rsidRPr="00301495" w:rsidRDefault="00EF228D" w:rsidP="00301495">
      <w:pPr>
        <w:jc w:val="both"/>
        <w:rPr>
          <w:rFonts w:ascii="Arial" w:hAnsi="Arial" w:cs="Arial"/>
          <w:lang w:val="en-US"/>
        </w:rPr>
      </w:pPr>
    </w:p>
    <w:p w14:paraId="5D276C7B" w14:textId="77777777" w:rsidR="00EF228D" w:rsidRPr="00301495" w:rsidRDefault="00EF228D" w:rsidP="00301495">
      <w:pPr>
        <w:jc w:val="both"/>
        <w:rPr>
          <w:rFonts w:ascii="Arial" w:hAnsi="Arial" w:cs="Arial"/>
          <w:lang w:val="en-US"/>
        </w:rPr>
      </w:pPr>
      <w:r w:rsidRPr="00301495">
        <w:rPr>
          <w:rFonts w:ascii="Arial" w:hAnsi="Arial" w:cs="Arial"/>
          <w:lang w:val="en-US"/>
        </w:rPr>
        <w:t>All requests for consent are to be recorded, with the record showing:</w:t>
      </w:r>
    </w:p>
    <w:p w14:paraId="705EB200" w14:textId="77777777" w:rsidR="00EF228D" w:rsidRPr="00301495" w:rsidRDefault="00EF228D" w:rsidP="00301495">
      <w:pPr>
        <w:pStyle w:val="ListParagraph"/>
        <w:numPr>
          <w:ilvl w:val="0"/>
          <w:numId w:val="34"/>
        </w:numPr>
        <w:jc w:val="both"/>
        <w:rPr>
          <w:rFonts w:ascii="Arial" w:hAnsi="Arial" w:cs="Arial"/>
          <w:sz w:val="24"/>
          <w:szCs w:val="24"/>
          <w:lang w:val="en-US"/>
        </w:rPr>
      </w:pPr>
      <w:r w:rsidRPr="00301495">
        <w:rPr>
          <w:rFonts w:ascii="Arial" w:hAnsi="Arial" w:cs="Arial"/>
          <w:sz w:val="24"/>
          <w:szCs w:val="24"/>
          <w:lang w:val="en-US"/>
        </w:rPr>
        <w:t xml:space="preserve">The details of the data subject consenting </w:t>
      </w:r>
    </w:p>
    <w:p w14:paraId="7BDF95F8" w14:textId="77777777" w:rsidR="00EF228D" w:rsidRPr="00301495" w:rsidRDefault="00EF228D" w:rsidP="00301495">
      <w:pPr>
        <w:pStyle w:val="ListParagraph"/>
        <w:numPr>
          <w:ilvl w:val="0"/>
          <w:numId w:val="34"/>
        </w:numPr>
        <w:jc w:val="both"/>
        <w:rPr>
          <w:rFonts w:ascii="Arial" w:hAnsi="Arial" w:cs="Arial"/>
          <w:sz w:val="24"/>
          <w:szCs w:val="24"/>
          <w:lang w:val="en-US"/>
        </w:rPr>
      </w:pPr>
      <w:r w:rsidRPr="00301495">
        <w:rPr>
          <w:rFonts w:ascii="Arial" w:hAnsi="Arial" w:cs="Arial"/>
          <w:sz w:val="24"/>
          <w:szCs w:val="24"/>
          <w:lang w:val="en-US"/>
        </w:rPr>
        <w:t>When they consented</w:t>
      </w:r>
    </w:p>
    <w:p w14:paraId="4B89418E" w14:textId="77777777" w:rsidR="00EF228D" w:rsidRPr="00301495" w:rsidRDefault="00EF228D" w:rsidP="00301495">
      <w:pPr>
        <w:pStyle w:val="ListParagraph"/>
        <w:numPr>
          <w:ilvl w:val="0"/>
          <w:numId w:val="34"/>
        </w:numPr>
        <w:jc w:val="both"/>
        <w:rPr>
          <w:rFonts w:ascii="Arial" w:hAnsi="Arial" w:cs="Arial"/>
          <w:sz w:val="24"/>
          <w:szCs w:val="24"/>
          <w:lang w:val="en-US"/>
        </w:rPr>
      </w:pPr>
      <w:r w:rsidRPr="00301495">
        <w:rPr>
          <w:rFonts w:ascii="Arial" w:hAnsi="Arial" w:cs="Arial"/>
          <w:sz w:val="24"/>
          <w:szCs w:val="24"/>
          <w:lang w:val="en-US"/>
        </w:rPr>
        <w:t>How they consented</w:t>
      </w:r>
    </w:p>
    <w:p w14:paraId="6BA4C52B" w14:textId="77777777" w:rsidR="00EF228D" w:rsidRPr="00301495" w:rsidRDefault="00EF228D" w:rsidP="00301495">
      <w:pPr>
        <w:pStyle w:val="ListParagraph"/>
        <w:numPr>
          <w:ilvl w:val="0"/>
          <w:numId w:val="34"/>
        </w:numPr>
        <w:jc w:val="both"/>
        <w:rPr>
          <w:rFonts w:ascii="Arial" w:hAnsi="Arial" w:cs="Arial"/>
          <w:sz w:val="24"/>
          <w:szCs w:val="24"/>
          <w:lang w:val="en-US"/>
        </w:rPr>
      </w:pPr>
      <w:r w:rsidRPr="00301495">
        <w:rPr>
          <w:rFonts w:ascii="Arial" w:hAnsi="Arial" w:cs="Arial"/>
          <w:sz w:val="24"/>
          <w:szCs w:val="24"/>
          <w:lang w:val="en-US"/>
        </w:rPr>
        <w:t>What information the data subject was told</w:t>
      </w:r>
    </w:p>
    <w:p w14:paraId="2B2CE1A2" w14:textId="77777777" w:rsidR="00EF228D" w:rsidRPr="00301495" w:rsidRDefault="00EF228D" w:rsidP="00301495">
      <w:pPr>
        <w:jc w:val="both"/>
        <w:rPr>
          <w:rFonts w:ascii="Arial" w:hAnsi="Arial" w:cs="Arial"/>
          <w:lang w:val="en-US"/>
        </w:rPr>
      </w:pPr>
    </w:p>
    <w:p w14:paraId="73D8C39D" w14:textId="4FF37C9C" w:rsidR="00EF228D" w:rsidRPr="00301495" w:rsidRDefault="00EF228D" w:rsidP="00301495">
      <w:pPr>
        <w:jc w:val="both"/>
        <w:rPr>
          <w:rFonts w:ascii="Arial" w:hAnsi="Arial" w:cs="Arial"/>
          <w:lang w:val="en-US"/>
        </w:rPr>
      </w:pPr>
      <w:r w:rsidRPr="00301495">
        <w:rPr>
          <w:rFonts w:ascii="Arial" w:hAnsi="Arial" w:cs="Arial"/>
          <w:lang w:val="en-US"/>
        </w:rPr>
        <w:t xml:space="preserve">Consent is to be clearly identifiable and separate from other comments entered </w:t>
      </w:r>
      <w:r w:rsidR="00F02503" w:rsidRPr="00301495">
        <w:rPr>
          <w:rFonts w:ascii="Arial" w:hAnsi="Arial" w:cs="Arial"/>
          <w:lang w:val="en-US"/>
        </w:rPr>
        <w:t>into the healthcare record. At The Chorley Surgery</w:t>
      </w:r>
      <w:r w:rsidRPr="00301495">
        <w:rPr>
          <w:rFonts w:ascii="Arial" w:hAnsi="Arial" w:cs="Arial"/>
          <w:lang w:val="en-US"/>
        </w:rPr>
        <w:t>, it is the respons</w:t>
      </w:r>
      <w:r w:rsidR="006169F9" w:rsidRPr="00301495">
        <w:rPr>
          <w:rFonts w:ascii="Arial" w:hAnsi="Arial" w:cs="Arial"/>
          <w:lang w:val="en-US"/>
        </w:rPr>
        <w:t xml:space="preserve">ibility of the data controller Andrea Trafford or in her absence, </w:t>
      </w:r>
      <w:r w:rsidR="006F52C2">
        <w:rPr>
          <w:rFonts w:ascii="Arial" w:hAnsi="Arial" w:cs="Arial"/>
          <w:lang w:val="en-US"/>
        </w:rPr>
        <w:t>Andrea Kershaw</w:t>
      </w:r>
      <w:r w:rsidR="006169F9" w:rsidRPr="00301495">
        <w:rPr>
          <w:rFonts w:ascii="Arial" w:hAnsi="Arial" w:cs="Arial"/>
          <w:lang w:val="en-US"/>
        </w:rPr>
        <w:t xml:space="preserve"> </w:t>
      </w:r>
      <w:r w:rsidRPr="00301495">
        <w:rPr>
          <w:rFonts w:ascii="Arial" w:hAnsi="Arial" w:cs="Arial"/>
          <w:lang w:val="en-US"/>
        </w:rPr>
        <w:t xml:space="preserve"> to demonstrate that consent has been obtained. Furthermore, the data controller must ensure that data subjects (patients) are fully aware of their right to withdraw consent and must facilitate withdrawal as and when it is requested.  </w:t>
      </w:r>
    </w:p>
    <w:p w14:paraId="570BD494" w14:textId="77777777" w:rsidR="00F02503" w:rsidRPr="00301495" w:rsidRDefault="00F02503" w:rsidP="00301495">
      <w:pPr>
        <w:jc w:val="both"/>
        <w:rPr>
          <w:rFonts w:ascii="Arial" w:hAnsi="Arial" w:cs="Arial"/>
          <w:b/>
          <w:bCs/>
          <w:shd w:val="clear" w:color="auto" w:fill="FFFFFF"/>
        </w:rPr>
      </w:pPr>
      <w:bookmarkStart w:id="57" w:name="_Toc43131940"/>
      <w:bookmarkStart w:id="58" w:name="_Toc67303817"/>
    </w:p>
    <w:p w14:paraId="5DD54DFA" w14:textId="77777777" w:rsidR="00EF228D" w:rsidRPr="00301495" w:rsidRDefault="00EF228D" w:rsidP="00301495">
      <w:pPr>
        <w:jc w:val="both"/>
        <w:rPr>
          <w:rFonts w:ascii="Arial" w:hAnsi="Arial" w:cs="Arial"/>
          <w:b/>
          <w:bCs/>
          <w:shd w:val="clear" w:color="auto" w:fill="FFFFFF"/>
        </w:rPr>
      </w:pPr>
      <w:r w:rsidRPr="00301495">
        <w:rPr>
          <w:rFonts w:ascii="Arial" w:hAnsi="Arial" w:cs="Arial"/>
          <w:b/>
          <w:bCs/>
          <w:shd w:val="clear" w:color="auto" w:fill="FFFFFF"/>
        </w:rPr>
        <w:t>Parental consent</w:t>
      </w:r>
      <w:bookmarkEnd w:id="57"/>
      <w:bookmarkEnd w:id="58"/>
    </w:p>
    <w:p w14:paraId="0FC7913D" w14:textId="77777777" w:rsidR="00EF228D" w:rsidRPr="00301495" w:rsidRDefault="00EF228D" w:rsidP="00301495">
      <w:pPr>
        <w:jc w:val="both"/>
        <w:rPr>
          <w:rFonts w:ascii="Arial" w:hAnsi="Arial" w:cs="Arial"/>
          <w:lang w:val="en-US"/>
        </w:rPr>
      </w:pPr>
      <w:r w:rsidRPr="00301495">
        <w:rPr>
          <w:rFonts w:ascii="Arial" w:hAnsi="Arial" w:cs="Arial"/>
          <w:lang w:val="en-US"/>
        </w:rPr>
        <w:t>The DPA 2018 states that parental consent (in relation to personal data) is required for a child under the age of 13.  Additionally, the principle of Gillick competence remains unaffected and parental consent is not necessary when a child is receiving counselling or preventative care.</w:t>
      </w:r>
    </w:p>
    <w:p w14:paraId="761B9292" w14:textId="77777777" w:rsidR="00EF228D" w:rsidRPr="00301495" w:rsidRDefault="00EF228D" w:rsidP="00301495">
      <w:pPr>
        <w:jc w:val="both"/>
        <w:rPr>
          <w:rFonts w:ascii="Arial" w:hAnsi="Arial" w:cs="Arial"/>
          <w:lang w:val="en-US"/>
        </w:rPr>
      </w:pPr>
    </w:p>
    <w:p w14:paraId="1AD2DAD6" w14:textId="19E55860" w:rsidR="00EF228D" w:rsidRPr="00301495" w:rsidRDefault="00EF228D" w:rsidP="00301495">
      <w:pPr>
        <w:jc w:val="both"/>
        <w:rPr>
          <w:rFonts w:ascii="Arial" w:hAnsi="Arial" w:cs="Arial"/>
          <w:lang w:val="en-US"/>
        </w:rPr>
      </w:pPr>
      <w:r w:rsidRPr="00301495">
        <w:rPr>
          <w:rFonts w:ascii="Arial" w:hAnsi="Arial" w:cs="Arial"/>
          <w:lang w:val="en-US"/>
        </w:rPr>
        <w:t>For f</w:t>
      </w:r>
      <w:r w:rsidR="006169F9" w:rsidRPr="00301495">
        <w:rPr>
          <w:rFonts w:ascii="Arial" w:hAnsi="Arial" w:cs="Arial"/>
          <w:lang w:val="en-US"/>
        </w:rPr>
        <w:t>urther information refer the Consent Policy No 7</w:t>
      </w:r>
    </w:p>
    <w:p w14:paraId="2621F785" w14:textId="77777777" w:rsidR="00EF228D" w:rsidRPr="00301495" w:rsidRDefault="00EF228D" w:rsidP="00301495">
      <w:pPr>
        <w:jc w:val="both"/>
        <w:rPr>
          <w:rFonts w:ascii="Arial" w:hAnsi="Arial" w:cs="Arial"/>
          <w:lang w:val="en-US"/>
        </w:rPr>
      </w:pPr>
    </w:p>
    <w:p w14:paraId="00217081" w14:textId="1F48DD1C" w:rsidR="00EF228D" w:rsidRPr="00301495" w:rsidRDefault="006169F9" w:rsidP="00301495">
      <w:pPr>
        <w:jc w:val="both"/>
        <w:rPr>
          <w:rFonts w:ascii="Arial" w:hAnsi="Arial" w:cs="Arial"/>
          <w:b/>
          <w:bCs/>
          <w:shd w:val="clear" w:color="auto" w:fill="FFFFFF"/>
        </w:rPr>
      </w:pPr>
      <w:bookmarkStart w:id="59" w:name="_Toc43131941"/>
      <w:bookmarkStart w:id="60" w:name="_Toc67303818"/>
      <w:r w:rsidRPr="00301495">
        <w:rPr>
          <w:rFonts w:ascii="Arial" w:hAnsi="Arial" w:cs="Arial"/>
          <w:b/>
          <w:bCs/>
          <w:shd w:val="clear" w:color="auto" w:fill="FFFFFF"/>
        </w:rPr>
        <w:t>Data M</w:t>
      </w:r>
      <w:r w:rsidR="00EF228D" w:rsidRPr="00301495">
        <w:rPr>
          <w:rFonts w:ascii="Arial" w:hAnsi="Arial" w:cs="Arial"/>
          <w:b/>
          <w:bCs/>
          <w:shd w:val="clear" w:color="auto" w:fill="FFFFFF"/>
        </w:rPr>
        <w:t>apping and Data Protection Impact Assessments</w:t>
      </w:r>
      <w:bookmarkEnd w:id="59"/>
      <w:bookmarkEnd w:id="60"/>
    </w:p>
    <w:p w14:paraId="4A0A1747" w14:textId="4F998AE5" w:rsidR="00EF228D" w:rsidRPr="00301495" w:rsidRDefault="00EF228D" w:rsidP="00301495">
      <w:pPr>
        <w:jc w:val="both"/>
        <w:rPr>
          <w:rFonts w:ascii="Arial" w:hAnsi="Arial" w:cs="Arial"/>
          <w:lang w:val="en-US"/>
        </w:rPr>
      </w:pPr>
      <w:r w:rsidRPr="00301495">
        <w:rPr>
          <w:rFonts w:ascii="Arial" w:hAnsi="Arial" w:cs="Arial"/>
          <w:lang w:val="en-US"/>
        </w:rPr>
        <w:lastRenderedPageBreak/>
        <w:t xml:space="preserve">Data mapping is a means of determining the information flow throughout an </w:t>
      </w:r>
      <w:proofErr w:type="spellStart"/>
      <w:r w:rsidRPr="00301495">
        <w:rPr>
          <w:rFonts w:ascii="Arial" w:hAnsi="Arial" w:cs="Arial"/>
          <w:lang w:val="en-US"/>
        </w:rPr>
        <w:t>organisation</w:t>
      </w:r>
      <w:proofErr w:type="spellEnd"/>
      <w:r w:rsidRPr="00301495">
        <w:rPr>
          <w:rFonts w:ascii="Arial" w:hAnsi="Arial" w:cs="Arial"/>
          <w:lang w:val="en-US"/>
        </w:rPr>
        <w:t>. Understanding the why, who, what, when and where of the i</w:t>
      </w:r>
      <w:r w:rsidR="00B605C0" w:rsidRPr="00301495">
        <w:rPr>
          <w:rFonts w:ascii="Arial" w:hAnsi="Arial" w:cs="Arial"/>
          <w:lang w:val="en-US"/>
        </w:rPr>
        <w:t xml:space="preserve">nformation pathway will enable The Chorley Surgery </w:t>
      </w:r>
      <w:r w:rsidRPr="00301495">
        <w:rPr>
          <w:rFonts w:ascii="Arial" w:hAnsi="Arial" w:cs="Arial"/>
          <w:lang w:val="en-US"/>
        </w:rPr>
        <w:t>to undertake a thorough assessment of the risks associated with current data processes.</w:t>
      </w:r>
    </w:p>
    <w:p w14:paraId="002BE6A6" w14:textId="77777777" w:rsidR="00EF228D" w:rsidRPr="00301495" w:rsidRDefault="00EF228D" w:rsidP="00301495">
      <w:pPr>
        <w:jc w:val="both"/>
        <w:rPr>
          <w:rFonts w:ascii="Arial" w:hAnsi="Arial" w:cs="Arial"/>
          <w:lang w:val="en-US"/>
        </w:rPr>
      </w:pPr>
    </w:p>
    <w:p w14:paraId="2F3C1857" w14:textId="77777777" w:rsidR="00EF228D" w:rsidRPr="00301495" w:rsidRDefault="00EF228D" w:rsidP="00301495">
      <w:pPr>
        <w:jc w:val="both"/>
        <w:rPr>
          <w:rFonts w:ascii="Arial" w:hAnsi="Arial" w:cs="Arial"/>
          <w:lang w:val="en-US"/>
        </w:rPr>
      </w:pPr>
      <w:r w:rsidRPr="00301495">
        <w:rPr>
          <w:rFonts w:ascii="Arial" w:hAnsi="Arial" w:cs="Arial"/>
          <w:lang w:val="en-US"/>
        </w:rPr>
        <w:t xml:space="preserve">Effective data mapping will identify what data is being processed, the format of the data, how it is being transferred, if the data is being shared and where it is stored (including off-site storage if applicable).  </w:t>
      </w:r>
    </w:p>
    <w:p w14:paraId="2F7E97A0" w14:textId="77777777" w:rsidR="00EF228D" w:rsidRPr="00301495" w:rsidRDefault="00EF228D" w:rsidP="00301495">
      <w:pPr>
        <w:jc w:val="both"/>
        <w:rPr>
          <w:rFonts w:ascii="Arial" w:hAnsi="Arial" w:cs="Arial"/>
          <w:lang w:val="en-US"/>
        </w:rPr>
      </w:pPr>
    </w:p>
    <w:p w14:paraId="572E9220" w14:textId="77777777" w:rsidR="00EF228D" w:rsidRPr="00301495" w:rsidRDefault="00EF228D" w:rsidP="00301495">
      <w:pPr>
        <w:jc w:val="both"/>
        <w:rPr>
          <w:rFonts w:ascii="Arial" w:hAnsi="Arial" w:cs="Arial"/>
          <w:b/>
          <w:bCs/>
          <w:shd w:val="clear" w:color="auto" w:fill="FFFFFF"/>
        </w:rPr>
      </w:pPr>
      <w:bookmarkStart w:id="61" w:name="_Toc43131943"/>
      <w:bookmarkStart w:id="62" w:name="_Toc67303820"/>
      <w:r w:rsidRPr="00301495">
        <w:rPr>
          <w:rFonts w:ascii="Arial" w:hAnsi="Arial" w:cs="Arial"/>
          <w:b/>
          <w:bCs/>
          <w:shd w:val="clear" w:color="auto" w:fill="FFFFFF"/>
        </w:rPr>
        <w:t>Data mapping and the Data Protection Impact Assessment</w:t>
      </w:r>
      <w:bookmarkEnd w:id="61"/>
      <w:bookmarkEnd w:id="62"/>
    </w:p>
    <w:p w14:paraId="55AD53E1" w14:textId="77777777" w:rsidR="00EF228D" w:rsidRPr="00301495" w:rsidRDefault="00EF228D" w:rsidP="00301495">
      <w:pPr>
        <w:jc w:val="both"/>
        <w:rPr>
          <w:rFonts w:ascii="Arial" w:hAnsi="Arial" w:cs="Arial"/>
          <w:lang w:val="en-US"/>
        </w:rPr>
      </w:pPr>
      <w:r w:rsidRPr="00301495">
        <w:rPr>
          <w:rFonts w:ascii="Arial" w:hAnsi="Arial" w:cs="Arial"/>
          <w:lang w:val="en-US"/>
        </w:rPr>
        <w:t>Data mapping is linked to the Data Protection Impact Assessment (DPIA) and, when the risk analysis element of the DPIA process is undertaken, the information ascertained during the mapping process can be used.</w:t>
      </w:r>
    </w:p>
    <w:p w14:paraId="7577C829" w14:textId="77777777" w:rsidR="00EF228D" w:rsidRPr="00301495" w:rsidRDefault="00EF228D" w:rsidP="00301495">
      <w:pPr>
        <w:jc w:val="both"/>
        <w:rPr>
          <w:rFonts w:ascii="Arial" w:hAnsi="Arial" w:cs="Arial"/>
          <w:lang w:val="en-US"/>
        </w:rPr>
      </w:pPr>
    </w:p>
    <w:p w14:paraId="0F46BC8A" w14:textId="41F5B0C0" w:rsidR="00EF228D" w:rsidRPr="00301495" w:rsidRDefault="00EF228D" w:rsidP="00301495">
      <w:pPr>
        <w:jc w:val="both"/>
        <w:rPr>
          <w:rFonts w:ascii="Arial" w:hAnsi="Arial" w:cs="Arial"/>
          <w:lang w:val="en-US"/>
        </w:rPr>
      </w:pPr>
      <w:r w:rsidRPr="00301495">
        <w:rPr>
          <w:rFonts w:ascii="Arial" w:hAnsi="Arial" w:cs="Arial"/>
          <w:lang w:val="en-US"/>
        </w:rPr>
        <w:t>Data mapping is not a</w:t>
      </w:r>
      <w:r w:rsidR="00B605C0" w:rsidRPr="00301495">
        <w:rPr>
          <w:rFonts w:ascii="Arial" w:hAnsi="Arial" w:cs="Arial"/>
          <w:lang w:val="en-US"/>
        </w:rPr>
        <w:t xml:space="preserve"> </w:t>
      </w:r>
      <w:proofErr w:type="gramStart"/>
      <w:r w:rsidR="00B605C0" w:rsidRPr="00301495">
        <w:rPr>
          <w:rFonts w:ascii="Arial" w:hAnsi="Arial" w:cs="Arial"/>
          <w:lang w:val="en-US"/>
        </w:rPr>
        <w:t>one person</w:t>
      </w:r>
      <w:proofErr w:type="gramEnd"/>
      <w:r w:rsidR="00B605C0" w:rsidRPr="00301495">
        <w:rPr>
          <w:rFonts w:ascii="Arial" w:hAnsi="Arial" w:cs="Arial"/>
          <w:lang w:val="en-US"/>
        </w:rPr>
        <w:t xml:space="preserve"> task. All staff at the Chorley Surgery </w:t>
      </w:r>
      <w:r w:rsidRPr="00301495">
        <w:rPr>
          <w:rFonts w:ascii="Arial" w:hAnsi="Arial" w:cs="Arial"/>
          <w:lang w:val="en-US"/>
        </w:rPr>
        <w:t xml:space="preserve">will be involved in the mapping process thus enabling the wider gathering of accurate information.  </w:t>
      </w:r>
    </w:p>
    <w:p w14:paraId="4FE4272E" w14:textId="77777777" w:rsidR="00B605C0" w:rsidRPr="00301495" w:rsidRDefault="00B605C0" w:rsidP="00301495">
      <w:pPr>
        <w:jc w:val="both"/>
        <w:rPr>
          <w:rFonts w:ascii="Arial" w:hAnsi="Arial" w:cs="Arial"/>
          <w:b/>
          <w:bCs/>
          <w:shd w:val="clear" w:color="auto" w:fill="FFFFFF"/>
        </w:rPr>
      </w:pPr>
      <w:bookmarkStart w:id="63" w:name="_Toc43131944"/>
      <w:bookmarkStart w:id="64" w:name="_Toc67303821"/>
    </w:p>
    <w:p w14:paraId="27BBC67D" w14:textId="77777777" w:rsidR="00EF228D" w:rsidRPr="00301495" w:rsidRDefault="00EF228D" w:rsidP="00301495">
      <w:pPr>
        <w:jc w:val="both"/>
        <w:rPr>
          <w:rFonts w:ascii="Arial" w:hAnsi="Arial" w:cs="Arial"/>
          <w:b/>
          <w:bCs/>
          <w:shd w:val="clear" w:color="auto" w:fill="FFFFFF"/>
        </w:rPr>
      </w:pPr>
      <w:r w:rsidRPr="00301495">
        <w:rPr>
          <w:rFonts w:ascii="Arial" w:hAnsi="Arial" w:cs="Arial"/>
          <w:b/>
          <w:bCs/>
          <w:shd w:val="clear" w:color="auto" w:fill="FFFFFF"/>
        </w:rPr>
        <w:t>Data Protection Impact Assessment</w:t>
      </w:r>
      <w:bookmarkEnd w:id="63"/>
      <w:bookmarkEnd w:id="64"/>
    </w:p>
    <w:p w14:paraId="2E115C0F" w14:textId="11D75837" w:rsidR="00EF228D" w:rsidRPr="00301495" w:rsidRDefault="00EF228D" w:rsidP="00301495">
      <w:pPr>
        <w:jc w:val="both"/>
        <w:rPr>
          <w:rFonts w:ascii="Arial" w:hAnsi="Arial" w:cs="Arial"/>
          <w:lang w:val="en-US"/>
        </w:rPr>
      </w:pPr>
      <w:r w:rsidRPr="00301495">
        <w:rPr>
          <w:rFonts w:ascii="Arial" w:hAnsi="Arial" w:cs="Arial"/>
          <w:lang w:val="en-US"/>
        </w:rPr>
        <w:t>The DPIA</w:t>
      </w:r>
      <w:r w:rsidR="00B605C0" w:rsidRPr="00301495">
        <w:rPr>
          <w:rFonts w:ascii="Arial" w:hAnsi="Arial" w:cs="Arial"/>
          <w:lang w:val="en-US"/>
        </w:rPr>
        <w:t xml:space="preserve"> is the most efficient way for the Chorley Surgery</w:t>
      </w:r>
      <w:r w:rsidRPr="00301495">
        <w:rPr>
          <w:rFonts w:ascii="Arial" w:hAnsi="Arial" w:cs="Arial"/>
          <w:lang w:val="en-US"/>
        </w:rPr>
        <w:t xml:space="preserve"> to meet its data protection obligations and the expectations of its data subjects. DPIAs are also commonly referred to as Privacy Impact Assessments or PIAs.</w:t>
      </w:r>
    </w:p>
    <w:p w14:paraId="6B0582F7" w14:textId="77777777" w:rsidR="00EF228D" w:rsidRPr="00301495" w:rsidRDefault="00EF228D" w:rsidP="00301495">
      <w:pPr>
        <w:jc w:val="both"/>
        <w:rPr>
          <w:rFonts w:ascii="Arial" w:hAnsi="Arial" w:cs="Arial"/>
          <w:lang w:val="en-US"/>
        </w:rPr>
      </w:pPr>
    </w:p>
    <w:p w14:paraId="4D7E1D90" w14:textId="77777777" w:rsidR="00EF228D" w:rsidRPr="00301495" w:rsidRDefault="00EF228D" w:rsidP="00301495">
      <w:pPr>
        <w:jc w:val="both"/>
        <w:rPr>
          <w:rFonts w:ascii="Arial" w:hAnsi="Arial" w:cs="Arial"/>
          <w:lang w:val="en-US"/>
        </w:rPr>
      </w:pPr>
      <w:r w:rsidRPr="00301495">
        <w:rPr>
          <w:rFonts w:ascii="Arial" w:hAnsi="Arial" w:cs="Arial"/>
          <w:lang w:val="en-US"/>
        </w:rPr>
        <w:t xml:space="preserve">In accordance with </w:t>
      </w:r>
      <w:hyperlink r:id="rId16" w:history="1">
        <w:r w:rsidRPr="00301495">
          <w:rPr>
            <w:rStyle w:val="Hyperlink"/>
            <w:rFonts w:cs="Arial"/>
            <w:lang w:val="en-US"/>
          </w:rPr>
          <w:t>Article 35</w:t>
        </w:r>
      </w:hyperlink>
      <w:r w:rsidRPr="00301495">
        <w:rPr>
          <w:rFonts w:ascii="Arial" w:hAnsi="Arial" w:cs="Arial"/>
          <w:lang w:val="en-US"/>
        </w:rPr>
        <w:t xml:space="preserve"> of the UK GDPR, a DPIA should be undertaken where:</w:t>
      </w:r>
    </w:p>
    <w:p w14:paraId="7A410370" w14:textId="77777777" w:rsidR="00EF228D" w:rsidRPr="00301495" w:rsidRDefault="00EF228D" w:rsidP="00301495">
      <w:pPr>
        <w:numPr>
          <w:ilvl w:val="0"/>
          <w:numId w:val="35"/>
        </w:numPr>
        <w:jc w:val="both"/>
        <w:textAlignment w:val="baseline"/>
        <w:rPr>
          <w:rFonts w:ascii="Arial" w:hAnsi="Arial" w:cs="Arial"/>
        </w:rPr>
      </w:pPr>
      <w:r w:rsidRPr="00301495">
        <w:rPr>
          <w:rFonts w:ascii="Arial" w:hAnsi="Arial" w:cs="Arial"/>
        </w:rPr>
        <w:t>A type of processing, in particular using new technologies, and taking into account the nature, scope, context and purposes of the processing, is likely to result in a high risk to the rights and freedoms of natural persons, the controller shall, prior to the processing, carry out an assessment of the impact of the envisaged processing operations on the protection of personal data. A single assessment may address a set of similar processing operations that present similar high risks</w:t>
      </w:r>
    </w:p>
    <w:p w14:paraId="2B2DCFA2" w14:textId="77777777" w:rsidR="00EF228D" w:rsidRPr="00301495" w:rsidRDefault="00EF228D" w:rsidP="00301495">
      <w:pPr>
        <w:numPr>
          <w:ilvl w:val="0"/>
          <w:numId w:val="35"/>
        </w:numPr>
        <w:jc w:val="both"/>
        <w:textAlignment w:val="baseline"/>
        <w:rPr>
          <w:rFonts w:ascii="Arial" w:hAnsi="Arial" w:cs="Arial"/>
        </w:rPr>
      </w:pPr>
      <w:r w:rsidRPr="00301495">
        <w:rPr>
          <w:rFonts w:ascii="Arial" w:hAnsi="Arial" w:cs="Arial"/>
        </w:rPr>
        <w:t>Extensive processing activities are undertaken, including large scale processing of personal and/or special data</w:t>
      </w:r>
    </w:p>
    <w:p w14:paraId="17833BB7" w14:textId="77777777" w:rsidR="00EF228D" w:rsidRPr="00301495" w:rsidRDefault="00EF228D" w:rsidP="00301495">
      <w:pPr>
        <w:spacing w:before="240" w:after="240"/>
        <w:jc w:val="both"/>
        <w:textAlignment w:val="baseline"/>
        <w:rPr>
          <w:rFonts w:ascii="Arial" w:hAnsi="Arial" w:cs="Arial"/>
        </w:rPr>
      </w:pPr>
      <w:r w:rsidRPr="00301495">
        <w:rPr>
          <w:rFonts w:ascii="Arial" w:hAnsi="Arial" w:cs="Arial"/>
        </w:rPr>
        <w:t>DPIAs are to include the following:</w:t>
      </w:r>
    </w:p>
    <w:p w14:paraId="2096A85C" w14:textId="77777777" w:rsidR="00EF228D" w:rsidRPr="00301495" w:rsidRDefault="00EF228D" w:rsidP="00301495">
      <w:pPr>
        <w:pStyle w:val="ListParagraph"/>
        <w:numPr>
          <w:ilvl w:val="0"/>
          <w:numId w:val="36"/>
        </w:numPr>
        <w:spacing w:before="240" w:after="240"/>
        <w:jc w:val="both"/>
        <w:textAlignment w:val="baseline"/>
        <w:rPr>
          <w:rFonts w:ascii="Arial" w:hAnsi="Arial" w:cs="Arial"/>
          <w:sz w:val="24"/>
          <w:szCs w:val="24"/>
        </w:rPr>
      </w:pPr>
      <w:r w:rsidRPr="00301495">
        <w:rPr>
          <w:rFonts w:ascii="Arial" w:hAnsi="Arial" w:cs="Arial"/>
          <w:sz w:val="24"/>
          <w:szCs w:val="24"/>
        </w:rPr>
        <w:t>A description of the processing operations, including the purpose of processing</w:t>
      </w:r>
    </w:p>
    <w:p w14:paraId="4EC592D5" w14:textId="77777777" w:rsidR="00EF228D" w:rsidRPr="00301495" w:rsidRDefault="00EF228D" w:rsidP="00301495">
      <w:pPr>
        <w:pStyle w:val="ListParagraph"/>
        <w:numPr>
          <w:ilvl w:val="0"/>
          <w:numId w:val="36"/>
        </w:numPr>
        <w:spacing w:before="240" w:after="240"/>
        <w:jc w:val="both"/>
        <w:textAlignment w:val="baseline"/>
        <w:rPr>
          <w:rFonts w:ascii="Arial" w:hAnsi="Arial" w:cs="Arial"/>
          <w:sz w:val="24"/>
          <w:szCs w:val="24"/>
        </w:rPr>
      </w:pPr>
      <w:r w:rsidRPr="00301495">
        <w:rPr>
          <w:rFonts w:ascii="Arial" w:hAnsi="Arial" w:cs="Arial"/>
          <w:sz w:val="24"/>
          <w:szCs w:val="24"/>
        </w:rPr>
        <w:t>An evaluation of the need for the processing in relation to the purpose</w:t>
      </w:r>
    </w:p>
    <w:p w14:paraId="0C9EE52D" w14:textId="77777777" w:rsidR="00EF228D" w:rsidRPr="00301495" w:rsidRDefault="00EF228D" w:rsidP="00301495">
      <w:pPr>
        <w:pStyle w:val="ListParagraph"/>
        <w:numPr>
          <w:ilvl w:val="0"/>
          <w:numId w:val="36"/>
        </w:numPr>
        <w:spacing w:before="240" w:after="240"/>
        <w:jc w:val="both"/>
        <w:textAlignment w:val="baseline"/>
        <w:rPr>
          <w:rFonts w:ascii="Arial" w:hAnsi="Arial" w:cs="Arial"/>
          <w:sz w:val="24"/>
          <w:szCs w:val="24"/>
        </w:rPr>
      </w:pPr>
      <w:r w:rsidRPr="00301495">
        <w:rPr>
          <w:rFonts w:ascii="Arial" w:hAnsi="Arial" w:cs="Arial"/>
          <w:sz w:val="24"/>
          <w:szCs w:val="24"/>
        </w:rPr>
        <w:t>An assessment of the associated risks to the data subjects</w:t>
      </w:r>
    </w:p>
    <w:p w14:paraId="46CAA31F" w14:textId="77777777" w:rsidR="00EF228D" w:rsidRPr="00301495" w:rsidRDefault="00EF228D" w:rsidP="00301495">
      <w:pPr>
        <w:pStyle w:val="ListParagraph"/>
        <w:numPr>
          <w:ilvl w:val="0"/>
          <w:numId w:val="36"/>
        </w:numPr>
        <w:spacing w:before="240" w:after="240"/>
        <w:jc w:val="both"/>
        <w:textAlignment w:val="baseline"/>
        <w:rPr>
          <w:rFonts w:ascii="Arial" w:hAnsi="Arial" w:cs="Arial"/>
          <w:sz w:val="24"/>
          <w:szCs w:val="24"/>
        </w:rPr>
      </w:pPr>
      <w:r w:rsidRPr="00301495">
        <w:rPr>
          <w:rFonts w:ascii="Arial" w:hAnsi="Arial" w:cs="Arial"/>
          <w:sz w:val="24"/>
          <w:szCs w:val="24"/>
        </w:rPr>
        <w:t>Existing measures to mitigate and control the risk(s)</w:t>
      </w:r>
    </w:p>
    <w:p w14:paraId="66E0C9CE" w14:textId="77777777" w:rsidR="00EF228D" w:rsidRPr="00301495" w:rsidRDefault="00EF228D" w:rsidP="00301495">
      <w:pPr>
        <w:pStyle w:val="ListParagraph"/>
        <w:numPr>
          <w:ilvl w:val="0"/>
          <w:numId w:val="36"/>
        </w:numPr>
        <w:spacing w:before="240" w:after="240"/>
        <w:jc w:val="both"/>
        <w:textAlignment w:val="baseline"/>
        <w:rPr>
          <w:rFonts w:ascii="Arial" w:hAnsi="Arial" w:cs="Arial"/>
          <w:sz w:val="24"/>
          <w:szCs w:val="24"/>
        </w:rPr>
      </w:pPr>
      <w:r w:rsidRPr="00301495">
        <w:rPr>
          <w:rFonts w:ascii="Arial" w:hAnsi="Arial" w:cs="Arial"/>
          <w:sz w:val="24"/>
          <w:szCs w:val="24"/>
        </w:rPr>
        <w:t>Evidence of compliance in relation to risk control</w:t>
      </w:r>
    </w:p>
    <w:p w14:paraId="58AAD31A" w14:textId="43D8FCC9" w:rsidR="00EF228D" w:rsidRDefault="00EF228D" w:rsidP="00301495">
      <w:pPr>
        <w:spacing w:before="240" w:after="240"/>
        <w:jc w:val="both"/>
        <w:textAlignment w:val="baseline"/>
        <w:rPr>
          <w:rFonts w:ascii="Arial" w:hAnsi="Arial" w:cs="Arial"/>
        </w:rPr>
      </w:pPr>
      <w:r w:rsidRPr="00301495">
        <w:rPr>
          <w:rFonts w:ascii="Arial" w:hAnsi="Arial" w:cs="Arial"/>
        </w:rPr>
        <w:t>It is considered best practice to undertake DPIAs for existing proces</w:t>
      </w:r>
      <w:r w:rsidR="00B605C0" w:rsidRPr="00301495">
        <w:rPr>
          <w:rFonts w:ascii="Arial" w:hAnsi="Arial" w:cs="Arial"/>
        </w:rPr>
        <w:t>sing procedures to ensure that The Chorley Surgery</w:t>
      </w:r>
      <w:r w:rsidRPr="00301495">
        <w:rPr>
          <w:rFonts w:ascii="Arial" w:hAnsi="Arial" w:cs="Arial"/>
        </w:rPr>
        <w:t xml:space="preserve"> meets its data protection obligations. DPIAs are </w:t>
      </w:r>
      <w:r w:rsidRPr="00301495">
        <w:rPr>
          <w:rFonts w:ascii="Arial" w:hAnsi="Arial" w:cs="Arial"/>
        </w:rPr>
        <w:lastRenderedPageBreak/>
        <w:t xml:space="preserve">classed as “live documents” and processes should be reviewed continually. As a minimum, a DPIA should be reviewed every three years or whenever there is a change in a process that involves personal data.    </w:t>
      </w:r>
    </w:p>
    <w:p w14:paraId="0633C261" w14:textId="77777777" w:rsidR="00C854C6" w:rsidRPr="00C854C6" w:rsidRDefault="00C854C6" w:rsidP="00C854C6">
      <w:pPr>
        <w:pStyle w:val="NoSpacing"/>
        <w:jc w:val="both"/>
        <w:rPr>
          <w:rFonts w:ascii="Arial" w:hAnsi="Arial" w:cs="Arial"/>
          <w:sz w:val="24"/>
          <w:szCs w:val="24"/>
        </w:rPr>
      </w:pPr>
    </w:p>
    <w:p w14:paraId="5059CD18" w14:textId="4516BBE6" w:rsidR="00C854C6" w:rsidRPr="00C854C6" w:rsidRDefault="00C854C6" w:rsidP="00C854C6">
      <w:pPr>
        <w:pStyle w:val="NoSpacing"/>
        <w:jc w:val="both"/>
        <w:rPr>
          <w:rFonts w:ascii="Arial" w:hAnsi="Arial" w:cs="Arial"/>
          <w:b/>
          <w:bCs/>
          <w:sz w:val="24"/>
          <w:szCs w:val="24"/>
        </w:rPr>
      </w:pPr>
      <w:r w:rsidRPr="00C854C6">
        <w:rPr>
          <w:rFonts w:ascii="Arial" w:hAnsi="Arial" w:cs="Arial"/>
          <w:b/>
          <w:bCs/>
          <w:sz w:val="24"/>
          <w:szCs w:val="24"/>
        </w:rPr>
        <w:t>Information Assess Register</w:t>
      </w:r>
    </w:p>
    <w:p w14:paraId="1B794F5E" w14:textId="0AB4ACE7" w:rsidR="00C854C6" w:rsidRPr="00C854C6" w:rsidRDefault="00C854C6" w:rsidP="00C854C6">
      <w:pPr>
        <w:pStyle w:val="NoSpacing"/>
        <w:jc w:val="both"/>
        <w:rPr>
          <w:rFonts w:ascii="Arial" w:hAnsi="Arial" w:cs="Arial"/>
          <w:sz w:val="24"/>
          <w:szCs w:val="24"/>
        </w:rPr>
      </w:pPr>
      <w:r w:rsidRPr="00C854C6">
        <w:rPr>
          <w:rFonts w:ascii="Arial" w:hAnsi="Arial" w:cs="Arial"/>
          <w:sz w:val="24"/>
          <w:szCs w:val="24"/>
        </w:rPr>
        <w:t xml:space="preserve">An information asset register (IAR) is a repository for similar or specific types or information and these repositories can be either physical or virtual. They include records management, cloud storage or backup systems, email services or even manual filing cabinets. Any repository where data is stored or processed is deemed to be an information asset. </w:t>
      </w:r>
    </w:p>
    <w:p w14:paraId="17E6961A" w14:textId="77777777" w:rsidR="00C854C6" w:rsidRPr="00C854C6" w:rsidRDefault="00C854C6" w:rsidP="00C854C6">
      <w:pPr>
        <w:pStyle w:val="NoSpacing"/>
        <w:jc w:val="both"/>
        <w:rPr>
          <w:rFonts w:ascii="Arial" w:hAnsi="Arial" w:cs="Arial"/>
          <w:sz w:val="24"/>
          <w:szCs w:val="24"/>
        </w:rPr>
      </w:pPr>
    </w:p>
    <w:p w14:paraId="04192BD4" w14:textId="77777777" w:rsidR="00C854C6" w:rsidRPr="00C854C6" w:rsidRDefault="00C854C6" w:rsidP="00C854C6">
      <w:pPr>
        <w:pStyle w:val="NoSpacing"/>
        <w:jc w:val="both"/>
        <w:rPr>
          <w:rFonts w:ascii="Arial" w:hAnsi="Arial" w:cs="Arial"/>
          <w:sz w:val="24"/>
          <w:szCs w:val="24"/>
        </w:rPr>
      </w:pPr>
      <w:r w:rsidRPr="00C854C6">
        <w:rPr>
          <w:rFonts w:ascii="Arial" w:hAnsi="Arial" w:cs="Arial"/>
          <w:sz w:val="24"/>
          <w:szCs w:val="24"/>
        </w:rPr>
        <w:t>In terms of information governance, the IAR reflects the risks and potential outcomes that are possible should that asset become lost or compromised. An IAR is a simple way to help understand and manage the organisation’s information assets – i.e., what the organisation has, where they are, how they are secured and who has access to them.</w:t>
      </w:r>
    </w:p>
    <w:p w14:paraId="54B32953" w14:textId="77777777" w:rsidR="00C854C6" w:rsidRPr="00C854C6" w:rsidRDefault="00C854C6" w:rsidP="00C854C6">
      <w:pPr>
        <w:pStyle w:val="NoSpacing"/>
        <w:jc w:val="both"/>
        <w:rPr>
          <w:rFonts w:ascii="Arial" w:hAnsi="Arial" w:cs="Arial"/>
          <w:sz w:val="24"/>
          <w:szCs w:val="24"/>
        </w:rPr>
      </w:pPr>
    </w:p>
    <w:p w14:paraId="78452FAA" w14:textId="77777777" w:rsidR="00C854C6" w:rsidRPr="00C854C6" w:rsidRDefault="00C854C6" w:rsidP="00C854C6">
      <w:pPr>
        <w:pStyle w:val="NoSpacing"/>
        <w:jc w:val="both"/>
        <w:rPr>
          <w:rFonts w:ascii="Arial" w:hAnsi="Arial" w:cs="Arial"/>
          <w:sz w:val="24"/>
          <w:szCs w:val="24"/>
        </w:rPr>
      </w:pPr>
      <w:r w:rsidRPr="00C854C6">
        <w:rPr>
          <w:rFonts w:ascii="Arial" w:hAnsi="Arial" w:cs="Arial"/>
          <w:sz w:val="24"/>
          <w:szCs w:val="24"/>
        </w:rPr>
        <w:t>Data has both value and risk so, from a commercial point of view and a governance point of view, having an IAR really is essential. It should state who is specifically responsible for each information asset, i.e., the information asset owner. For larger organisations, the various assets could have different owners which should be recorded on the register.</w:t>
      </w:r>
    </w:p>
    <w:p w14:paraId="114276C9" w14:textId="77777777" w:rsidR="00C854C6" w:rsidRPr="00C854C6" w:rsidRDefault="00C854C6" w:rsidP="00C854C6">
      <w:pPr>
        <w:pStyle w:val="NoSpacing"/>
        <w:jc w:val="both"/>
        <w:rPr>
          <w:rFonts w:ascii="Arial" w:hAnsi="Arial" w:cs="Arial"/>
          <w:sz w:val="24"/>
          <w:szCs w:val="24"/>
        </w:rPr>
      </w:pPr>
    </w:p>
    <w:p w14:paraId="3DD3B165" w14:textId="77777777" w:rsidR="00C854C6" w:rsidRPr="00C854C6" w:rsidRDefault="00C854C6" w:rsidP="00C854C6">
      <w:pPr>
        <w:pStyle w:val="NoSpacing"/>
        <w:jc w:val="both"/>
        <w:rPr>
          <w:rFonts w:ascii="Arial" w:hAnsi="Arial" w:cs="Arial"/>
          <w:sz w:val="24"/>
          <w:szCs w:val="24"/>
        </w:rPr>
      </w:pPr>
      <w:r w:rsidRPr="00C854C6">
        <w:rPr>
          <w:rFonts w:ascii="Arial" w:hAnsi="Arial" w:cs="Arial"/>
          <w:sz w:val="24"/>
          <w:szCs w:val="24"/>
        </w:rPr>
        <w:t>The register must note whether the asset contains personally identifiable information and whether that information includes any ‘sensitive’ or ‘special category’ personal data.</w:t>
      </w:r>
    </w:p>
    <w:p w14:paraId="7D494841" w14:textId="77777777" w:rsidR="00C854C6" w:rsidRPr="00C854C6" w:rsidRDefault="00C854C6" w:rsidP="00C854C6">
      <w:pPr>
        <w:pStyle w:val="NoSpacing"/>
        <w:jc w:val="both"/>
        <w:rPr>
          <w:rFonts w:ascii="Arial" w:hAnsi="Arial" w:cs="Arial"/>
          <w:sz w:val="24"/>
          <w:szCs w:val="24"/>
        </w:rPr>
      </w:pPr>
    </w:p>
    <w:p w14:paraId="7F65DA46" w14:textId="77777777" w:rsidR="00C854C6" w:rsidRPr="00C854C6" w:rsidRDefault="00C854C6" w:rsidP="00C854C6">
      <w:pPr>
        <w:pStyle w:val="NoSpacing"/>
        <w:jc w:val="both"/>
        <w:rPr>
          <w:rStyle w:val="apple-converted-space"/>
          <w:rFonts w:ascii="Arial" w:hAnsi="Arial" w:cs="Arial"/>
          <w:sz w:val="24"/>
          <w:szCs w:val="24"/>
        </w:rPr>
      </w:pPr>
      <w:r w:rsidRPr="00C854C6">
        <w:rPr>
          <w:rFonts w:ascii="Arial" w:hAnsi="Arial" w:cs="Arial"/>
          <w:sz w:val="24"/>
          <w:szCs w:val="24"/>
        </w:rPr>
        <w:t>The organisation will ensure appropriate procedures are in place for effective information risk management and provide the structural means to identify, prioritise and manage the risks involved in all information activities.</w:t>
      </w:r>
      <w:r w:rsidRPr="00C854C6">
        <w:rPr>
          <w:rStyle w:val="apple-converted-space"/>
          <w:rFonts w:ascii="Arial" w:hAnsi="Arial" w:cs="Arial"/>
          <w:sz w:val="24"/>
          <w:szCs w:val="24"/>
        </w:rPr>
        <w:t> </w:t>
      </w:r>
      <w:r w:rsidRPr="00C854C6">
        <w:rPr>
          <w:rFonts w:ascii="Arial" w:hAnsi="Arial" w:cs="Arial"/>
          <w:sz w:val="24"/>
          <w:szCs w:val="24"/>
        </w:rPr>
        <w:t>Measures will be taken to ensure that each system is secured to an appropriate level and that data protection principles are maintained</w:t>
      </w:r>
      <w:r w:rsidRPr="00C854C6">
        <w:rPr>
          <w:rStyle w:val="apple-converted-space"/>
          <w:rFonts w:ascii="Arial" w:hAnsi="Arial" w:cs="Arial"/>
          <w:sz w:val="24"/>
          <w:szCs w:val="24"/>
        </w:rPr>
        <w:t xml:space="preserve">.  </w:t>
      </w:r>
    </w:p>
    <w:p w14:paraId="0173A898" w14:textId="77777777" w:rsidR="00C854C6" w:rsidRPr="00C854C6" w:rsidRDefault="00C854C6" w:rsidP="00C854C6">
      <w:pPr>
        <w:pStyle w:val="NoSpacing"/>
        <w:jc w:val="both"/>
        <w:rPr>
          <w:rStyle w:val="apple-converted-space"/>
          <w:rFonts w:ascii="Arial" w:hAnsi="Arial" w:cs="Arial"/>
          <w:sz w:val="24"/>
          <w:szCs w:val="24"/>
        </w:rPr>
      </w:pPr>
    </w:p>
    <w:p w14:paraId="4D1777C1" w14:textId="77777777" w:rsidR="00C854C6" w:rsidRPr="00C854C6" w:rsidRDefault="00C854C6" w:rsidP="00C854C6">
      <w:pPr>
        <w:pStyle w:val="NoSpacing"/>
        <w:jc w:val="both"/>
        <w:rPr>
          <w:rFonts w:ascii="Arial" w:hAnsi="Arial" w:cs="Arial"/>
          <w:sz w:val="24"/>
          <w:szCs w:val="24"/>
          <w:lang w:val="en-US"/>
        </w:rPr>
      </w:pPr>
      <w:r w:rsidRPr="00C854C6">
        <w:rPr>
          <w:rFonts w:ascii="Arial" w:hAnsi="Arial" w:cs="Arial"/>
          <w:sz w:val="24"/>
          <w:szCs w:val="24"/>
          <w:lang w:val="en-US"/>
        </w:rPr>
        <w:t xml:space="preserve">Maintaining an accurate asset register supports the process of effectively managing assets within the </w:t>
      </w:r>
      <w:proofErr w:type="spellStart"/>
      <w:r w:rsidRPr="00C854C6">
        <w:rPr>
          <w:rFonts w:ascii="Arial" w:hAnsi="Arial" w:cs="Arial"/>
          <w:sz w:val="24"/>
          <w:szCs w:val="24"/>
          <w:lang w:val="en-US"/>
        </w:rPr>
        <w:t>organisation</w:t>
      </w:r>
      <w:proofErr w:type="spellEnd"/>
      <w:r w:rsidRPr="00C854C6">
        <w:rPr>
          <w:rFonts w:ascii="Arial" w:hAnsi="Arial" w:cs="Arial"/>
          <w:sz w:val="24"/>
          <w:szCs w:val="24"/>
          <w:lang w:val="en-US"/>
        </w:rPr>
        <w:t xml:space="preserve">, </w:t>
      </w:r>
      <w:proofErr w:type="spellStart"/>
      <w:r w:rsidRPr="00C854C6">
        <w:rPr>
          <w:rFonts w:ascii="Arial" w:hAnsi="Arial" w:cs="Arial"/>
          <w:sz w:val="24"/>
          <w:szCs w:val="24"/>
          <w:lang w:val="en-US"/>
        </w:rPr>
        <w:t>minimises</w:t>
      </w:r>
      <w:proofErr w:type="spellEnd"/>
      <w:r w:rsidRPr="00C854C6">
        <w:rPr>
          <w:rFonts w:ascii="Arial" w:hAnsi="Arial" w:cs="Arial"/>
          <w:sz w:val="24"/>
          <w:szCs w:val="24"/>
          <w:lang w:val="en-US"/>
        </w:rPr>
        <w:t xml:space="preserve"> risk and always encourages staff to work securely. </w:t>
      </w:r>
    </w:p>
    <w:p w14:paraId="185A0B39" w14:textId="77777777" w:rsidR="00C854C6" w:rsidRPr="00C854C6" w:rsidRDefault="00C854C6" w:rsidP="00C854C6">
      <w:pPr>
        <w:pStyle w:val="NoSpacing"/>
        <w:jc w:val="both"/>
        <w:rPr>
          <w:rFonts w:ascii="Arial" w:hAnsi="Arial" w:cs="Arial"/>
          <w:sz w:val="24"/>
          <w:szCs w:val="24"/>
        </w:rPr>
      </w:pPr>
    </w:p>
    <w:p w14:paraId="56DED9DB" w14:textId="77777777" w:rsidR="00EF228D" w:rsidRPr="00301495" w:rsidRDefault="00EF228D" w:rsidP="00301495">
      <w:pPr>
        <w:jc w:val="both"/>
        <w:rPr>
          <w:rFonts w:ascii="Arial" w:hAnsi="Arial" w:cs="Arial"/>
          <w:b/>
          <w:bCs/>
          <w:shd w:val="clear" w:color="auto" w:fill="FFFFFF"/>
        </w:rPr>
      </w:pPr>
      <w:bookmarkStart w:id="65" w:name="_Toc43131946"/>
      <w:bookmarkStart w:id="66" w:name="_Toc67303823"/>
      <w:r w:rsidRPr="00301495">
        <w:rPr>
          <w:rFonts w:ascii="Arial" w:hAnsi="Arial" w:cs="Arial"/>
          <w:b/>
          <w:bCs/>
          <w:shd w:val="clear" w:color="auto" w:fill="FFFFFF"/>
        </w:rPr>
        <w:t>Summary</w:t>
      </w:r>
      <w:bookmarkEnd w:id="65"/>
      <w:bookmarkEnd w:id="66"/>
    </w:p>
    <w:p w14:paraId="1F7CB144" w14:textId="2AF80EAE" w:rsidR="00EF228D" w:rsidRPr="001843CA" w:rsidRDefault="00EF228D" w:rsidP="00301495">
      <w:pPr>
        <w:jc w:val="both"/>
        <w:rPr>
          <w:rFonts w:ascii="Arial" w:hAnsi="Arial" w:cs="Arial"/>
          <w:lang w:val="en-US"/>
        </w:rPr>
      </w:pPr>
      <w:r w:rsidRPr="00301495">
        <w:rPr>
          <w:rFonts w:ascii="Arial" w:hAnsi="Arial" w:cs="Arial"/>
          <w:lang w:val="en-US"/>
        </w:rPr>
        <w:t>Given the complexit</w:t>
      </w:r>
      <w:r w:rsidR="00B605C0" w:rsidRPr="00301495">
        <w:rPr>
          <w:rFonts w:ascii="Arial" w:hAnsi="Arial" w:cs="Arial"/>
          <w:lang w:val="en-US"/>
        </w:rPr>
        <w:t>y of the UK GDPR, all staff at the Chorley Surgery</w:t>
      </w:r>
      <w:r w:rsidRPr="00301495">
        <w:rPr>
          <w:rFonts w:ascii="Arial" w:hAnsi="Arial" w:cs="Arial"/>
          <w:lang w:val="en-US"/>
        </w:rPr>
        <w:t xml:space="preserve"> must ensure that they fully understand the requirements within the regulation. Understanding the regulation wil</w:t>
      </w:r>
      <w:r w:rsidR="00B605C0" w:rsidRPr="00301495">
        <w:rPr>
          <w:rFonts w:ascii="Arial" w:hAnsi="Arial" w:cs="Arial"/>
          <w:lang w:val="en-US"/>
        </w:rPr>
        <w:t>l ensure that personal data at The Chorley Surgery</w:t>
      </w:r>
      <w:r w:rsidRPr="00301495">
        <w:rPr>
          <w:rFonts w:ascii="Arial" w:hAnsi="Arial" w:cs="Arial"/>
          <w:lang w:val="en-US"/>
        </w:rPr>
        <w:t xml:space="preserve"> remains protected and the processes associated with this data are effective and correct.</w:t>
      </w:r>
    </w:p>
    <w:p w14:paraId="5566E801" w14:textId="67DF6486" w:rsidR="00EF228D" w:rsidRPr="00301495" w:rsidRDefault="00EF228D" w:rsidP="00301495">
      <w:pPr>
        <w:jc w:val="both"/>
        <w:rPr>
          <w:rFonts w:ascii="Arial" w:hAnsi="Arial" w:cs="Arial"/>
        </w:rPr>
      </w:pPr>
    </w:p>
    <w:p w14:paraId="002053AE" w14:textId="77777777" w:rsidR="00EF228D" w:rsidRPr="00301495" w:rsidRDefault="00EF228D" w:rsidP="00301495">
      <w:pPr>
        <w:jc w:val="both"/>
        <w:rPr>
          <w:rFonts w:ascii="Arial" w:hAnsi="Arial" w:cs="Arial"/>
        </w:rPr>
      </w:pPr>
    </w:p>
    <w:sectPr w:rsidR="00EF228D" w:rsidRPr="00301495" w:rsidSect="00622C65">
      <w:headerReference w:type="default" r:id="rId17"/>
      <w:footerReference w:type="default" r:id="rId18"/>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B3E54" w14:textId="77777777" w:rsidR="00C37770" w:rsidRDefault="00C37770" w:rsidP="001C4965">
      <w:r>
        <w:separator/>
      </w:r>
    </w:p>
  </w:endnote>
  <w:endnote w:type="continuationSeparator" w:id="0">
    <w:p w14:paraId="0EB7EFA5" w14:textId="77777777" w:rsidR="00C37770" w:rsidRDefault="00C37770" w:rsidP="001C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5AEFC" w14:textId="7CCDF6EC" w:rsidR="000702BA" w:rsidRPr="001C4965" w:rsidRDefault="001843CA" w:rsidP="001C4965">
    <w:pPr>
      <w:pStyle w:val="Footer"/>
      <w:tabs>
        <w:tab w:val="clear" w:pos="4513"/>
        <w:tab w:val="clear" w:pos="9026"/>
        <w:tab w:val="left" w:pos="1710"/>
      </w:tabs>
      <w:rPr>
        <w:rFonts w:ascii="Arial" w:hAnsi="Arial" w:cs="Arial"/>
        <w:noProof/>
        <w:color w:val="808080" w:themeColor="background1" w:themeShade="80"/>
        <w:lang w:val="en-US"/>
      </w:rPr>
    </w:pPr>
    <w:sdt>
      <w:sdtPr>
        <w:rPr>
          <w:rFonts w:ascii="Arial" w:hAnsi="Arial" w:cs="Arial"/>
          <w:noProof/>
          <w:color w:val="808080" w:themeColor="background1" w:themeShade="80"/>
          <w:lang w:val="en-US"/>
        </w:rPr>
        <w:alias w:val="Company"/>
        <w:id w:val="76117946"/>
        <w:dataBinding w:prefixMappings="xmlns:ns0='http://schemas.openxmlformats.org/officeDocument/2006/extended-properties'" w:xpath="/ns0:Properties[1]/ns0:Company[1]" w:storeItemID="{6668398D-A668-4E3E-A5EB-62B293D839F1}"/>
        <w:text/>
      </w:sdtPr>
      <w:sdtEndPr/>
      <w:sdtContent>
        <w:r w:rsidR="00555B3D">
          <w:rPr>
            <w:rFonts w:ascii="Arial" w:hAnsi="Arial" w:cs="Arial"/>
            <w:noProof/>
            <w:color w:val="808080" w:themeColor="background1" w:themeShade="80"/>
          </w:rPr>
          <w:t>Version</w:t>
        </w:r>
        <w:r w:rsidR="00A7320A">
          <w:rPr>
            <w:rFonts w:ascii="Arial" w:hAnsi="Arial" w:cs="Arial"/>
            <w:noProof/>
            <w:color w:val="808080" w:themeColor="background1" w:themeShade="80"/>
          </w:rPr>
          <w:t xml:space="preserve"> 1.</w:t>
        </w:r>
        <w:r w:rsidR="00301495">
          <w:rPr>
            <w:rFonts w:ascii="Arial" w:hAnsi="Arial" w:cs="Arial"/>
            <w:noProof/>
            <w:color w:val="808080" w:themeColor="background1" w:themeShade="80"/>
          </w:rPr>
          <w:t>4</w:t>
        </w:r>
      </w:sdtContent>
    </w:sdt>
    <w:r w:rsidR="000702BA" w:rsidRPr="001C4965">
      <w:rPr>
        <w:rFonts w:ascii="Arial" w:hAnsi="Arial" w:cs="Arial"/>
        <w:noProof/>
        <w:color w:val="808080" w:themeColor="background1" w:themeShade="80"/>
        <w:lang w:eastAsia="en-GB"/>
      </w:rPr>
      <mc:AlternateContent>
        <mc:Choice Requires="wpg">
          <w:drawing>
            <wp:anchor distT="0" distB="0" distL="114300" distR="114300" simplePos="0" relativeHeight="251657216" behindDoc="0" locked="0" layoutInCell="0" allowOverlap="1" wp14:anchorId="354B7FD5" wp14:editId="2C73E466">
              <wp:simplePos x="0" y="0"/>
              <wp:positionH relativeFrom="leftMargin">
                <wp:align>center</wp:align>
              </wp:positionH>
              <mc:AlternateContent>
                <mc:Choice Requires="wp14">
                  <wp:positionV relativeFrom="margin">
                    <wp14:pctPosVOffset>90000</wp14:pctPosVOffset>
                  </wp:positionV>
                </mc:Choice>
                <mc:Fallback>
                  <wp:positionV relativeFrom="page">
                    <wp:posOffset>8891270</wp:posOffset>
                  </wp:positionV>
                </mc:Fallback>
              </mc:AlternateContent>
              <wp:extent cx="737870" cy="615950"/>
              <wp:effectExtent l="0" t="0" r="5080" b="381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319" y="13204"/>
                        <a:chExt cx="1162" cy="970"/>
                      </a:xfrm>
                    </wpg:grpSpPr>
                    <wpg:grpSp>
                      <wpg:cNvPr id="394" name="Group 394"/>
                      <wpg:cNvGrpSpPr>
                        <a:grpSpLocks noChangeAspect="1"/>
                      </wpg:cNvGrpSpPr>
                      <wpg:grpSpPr bwMode="auto">
                        <a:xfrm>
                          <a:off x="319" y="13723"/>
                          <a:ext cx="1161" cy="451"/>
                          <a:chOff x="-6" y="3399"/>
                          <a:chExt cx="12197" cy="4253"/>
                        </a:xfrm>
                      </wpg:grpSpPr>
                      <wpg:grpSp>
                        <wpg:cNvPr id="395" name="Group 395"/>
                        <wpg:cNvGrpSpPr>
                          <a:grpSpLocks noChangeAspect="1"/>
                        </wpg:cNvGrpSpPr>
                        <wpg:grpSpPr bwMode="auto">
                          <a:xfrm>
                            <a:off x="-6" y="3717"/>
                            <a:ext cx="12189" cy="3550"/>
                            <a:chOff x="18" y="7468"/>
                            <a:chExt cx="12189" cy="3550"/>
                          </a:xfrm>
                        </wpg:grpSpPr>
                        <wps:wsp>
                          <wps:cNvPr id="396" name="Freeform 396"/>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97"/>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98"/>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9" name="Freeform 399"/>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00"/>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401"/>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2"/>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403"/>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404"/>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Text Box 405"/>
                      <wps:cNvSpPr txBox="1">
                        <a:spLocks noChangeArrowheads="1"/>
                      </wps:cNvSpPr>
                      <wps:spPr bwMode="auto">
                        <a:xfrm>
                          <a:off x="423" y="13204"/>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09067" w14:textId="77777777" w:rsidR="000702BA" w:rsidRDefault="000702BA" w:rsidP="001C4965">
                            <w:pPr>
                              <w:jc w:val="center"/>
                              <w:rPr>
                                <w:color w:val="4F81BD" w:themeColor="accent1"/>
                              </w:rPr>
                            </w:pPr>
                            <w:r>
                              <w:fldChar w:fldCharType="begin"/>
                            </w:r>
                            <w:r>
                              <w:instrText xml:space="preserve"> PAGE   \* MERGEFORMAT </w:instrText>
                            </w:r>
                            <w:r>
                              <w:fldChar w:fldCharType="separate"/>
                            </w:r>
                            <w:r w:rsidR="00A7320A" w:rsidRPr="00A7320A">
                              <w:rPr>
                                <w:noProof/>
                                <w:color w:val="4F81BD" w:themeColor="accent1"/>
                              </w:rPr>
                              <w:t>1</w:t>
                            </w:r>
                            <w:r>
                              <w:rPr>
                                <w:noProof/>
                                <w:color w:val="4F81BD" w:themeColor="accent1"/>
                              </w:rPr>
                              <w:fldChar w:fldCharType="end"/>
                            </w:r>
                          </w:p>
                          <w:p w14:paraId="76608E3D" w14:textId="77777777" w:rsidR="000702BA" w:rsidRDefault="000702BA" w:rsidP="001C4965"/>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354B7FD5" id="Group 393" o:spid="_x0000_s1027" style="position:absolute;margin-left:0;margin-top:0;width:58.1pt;height:48.5pt;z-index:251657216;mso-width-percent:800;mso-top-percent:900;mso-position-horizontal:center;mso-position-horizontal-relative:left-margin-area;mso-position-vertical-relative:margin;mso-width-percent:800;mso-top-percent:9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" o:allowincell="f">
              <v:group id="Group 394" o:spid="_x0000_s1028"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o:lock v:ext="edit" aspectratio="t"/>
                <v:group id="Group 39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o:lock v:ext="edit" aspectratio="t"/>
                  <v:shape id="Freeform 39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" path="m,l17,2863,7132,2578r,-2378l,xe" fillcolor="#a7bfde" stroked="f">
                    <v:fill opacity="32896f"/>
                    <v:path arrowok="t" o:connecttype="custom" o:connectlocs="0,0;17,2863;7132,2578;7132,200;0,0" o:connectangles="0,0,0,0,0"/>
                    <o:lock v:ext="edit" aspectratio="t"/>
                  </v:shape>
                  <v:shape id="Freeform 39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" path="m,569l,2930r3466,620l3466,,,569xe" fillcolor="#d3dfee" stroked="f">
                    <v:fill opacity="32896f"/>
                    <v:path arrowok="t" o:connecttype="custom" o:connectlocs="0,569;0,2930;3466,3550;3466,0;0,569" o:connectangles="0,0,0,0,0"/>
                    <o:lock v:ext="edit" aspectratio="t"/>
                  </v:shape>
                  <v:shape id="Freeform 39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39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" path="m1,251l,2662r4120,251l4120,,1,251xe" fillcolor="#d8d8d8" stroked="f">
                  <v:path arrowok="t" o:connecttype="custom" o:connectlocs="1,251;0,2662;4120,2913;4120,0;1,251" o:connectangles="0,0,0,0,0"/>
                  <o:lock v:ext="edit" aspectratio="t"/>
                </v:shape>
                <v:shape id="Freeform 40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" path="m,l,4236,3985,3349r,-2428l,xe" fillcolor="#bfbfbf" stroked="f">
                  <v:path arrowok="t" o:connecttype="custom" o:connectlocs="0,0;0,4236;3985,3349;3985,921;0,0" o:connectangles="0,0,0,0,0"/>
                  <o:lock v:ext="edit" aspectratio="t"/>
                </v:shape>
                <v:shape id="Freeform 40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" path="m4086,r-2,4253l,3198,,1072,4086,xe" fillcolor="#d8d8d8" stroked="f">
                  <v:path arrowok="t" o:connecttype="custom" o:connectlocs="4086,0;4084,4253;0,3198;0,1072;4086,0" o:connectangles="0,0,0,0,0"/>
                  <o:lock v:ext="edit" aspectratio="t"/>
                </v:shape>
                <v:shape id="Freeform 40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0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" path="m,l17,3835,6011,2629r,-1390l,xe" fillcolor="#a7bfde" stroked="f">
                  <v:fill opacity="46003f"/>
                  <v:path arrowok="t" o:connecttype="custom" o:connectlocs="0,0;17,3835;6011,2629;6011,1239;0,0" o:connectangles="0,0,0,0,0"/>
                  <o:lock v:ext="edit" aspectratio="t"/>
                </v:shape>
                <v:shape id="Freeform 40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9" type="#_x0000_t202" style="position:absolute;left:423;top:13204;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" filled="f" stroked="f">
                <v:textbox inset=",0,,0">
                  <w:txbxContent>
                    <w:p w14:paraId="21709067" w14:textId="77777777" w:rsidR="000702BA" w:rsidRDefault="000702BA" w:rsidP="001C4965">
                      <w:pPr>
                        <w:jc w:val="center"/>
                        <w:rPr>
                          <w:color w:val="4F81BD" w:themeColor="accent1"/>
                        </w:rPr>
                      </w:pPr>
                      <w:r>
                        <w:fldChar w:fldCharType="begin"/>
                      </w:r>
                      <w:r>
                        <w:instrText xml:space="preserve"> PAGE   \* MERGEFORMAT </w:instrText>
                      </w:r>
                      <w:r>
                        <w:fldChar w:fldCharType="separate"/>
                      </w:r>
                      <w:r w:rsidR="00A7320A" w:rsidRPr="00A7320A">
                        <w:rPr>
                          <w:noProof/>
                          <w:color w:val="4F81BD" w:themeColor="accent1"/>
                        </w:rPr>
                        <w:t>1</w:t>
                      </w:r>
                      <w:r>
                        <w:rPr>
                          <w:noProof/>
                          <w:color w:val="4F81BD" w:themeColor="accent1"/>
                        </w:rPr>
                        <w:fldChar w:fldCharType="end"/>
                      </w:r>
                    </w:p>
                    <w:p w14:paraId="76608E3D" w14:textId="77777777" w:rsidR="000702BA" w:rsidRDefault="000702BA" w:rsidP="001C4965"/>
                  </w:txbxContent>
                </v:textbox>
              </v:shape>
              <w10:wrap anchorx="margin" anchory="margin"/>
            </v:group>
          </w:pict>
        </mc:Fallback>
      </mc:AlternateContent>
    </w:r>
    <w:r w:rsidR="000702BA" w:rsidRPr="001C4965">
      <w:rPr>
        <w:rFonts w:ascii="Arial" w:hAnsi="Arial" w:cs="Arial"/>
        <w:noProof/>
        <w:color w:val="808080" w:themeColor="background1" w:themeShade="80"/>
        <w:lang w:val="en-US"/>
      </w:rPr>
      <w:tab/>
    </w:r>
  </w:p>
  <w:p w14:paraId="3126DABB" w14:textId="494676F7" w:rsidR="000702BA" w:rsidRDefault="000702BA" w:rsidP="001C4965">
    <w:pPr>
      <w:pStyle w:val="Footer"/>
      <w:tabs>
        <w:tab w:val="clear" w:pos="4513"/>
        <w:tab w:val="clear" w:pos="9026"/>
        <w:tab w:val="left" w:pos="1710"/>
      </w:tabs>
      <w:rPr>
        <w:rFonts w:ascii="Arial" w:hAnsi="Arial" w:cs="Arial"/>
        <w:color w:val="808080" w:themeColor="background1" w:themeShade="80"/>
      </w:rPr>
    </w:pPr>
    <w:r w:rsidRPr="001C4965">
      <w:rPr>
        <w:rFonts w:ascii="Arial" w:hAnsi="Arial" w:cs="Arial"/>
        <w:color w:val="808080" w:themeColor="background1" w:themeShade="80"/>
      </w:rPr>
      <w:t xml:space="preserve">Person responsible </w:t>
    </w:r>
    <w:r w:rsidR="00AC4BE4">
      <w:rPr>
        <w:rFonts w:ascii="Arial" w:hAnsi="Arial" w:cs="Arial"/>
        <w:color w:val="808080" w:themeColor="background1" w:themeShade="80"/>
      </w:rPr>
      <w:t xml:space="preserve">for the review of this policy: </w:t>
    </w:r>
    <w:r w:rsidR="00301495">
      <w:rPr>
        <w:rFonts w:ascii="Arial" w:hAnsi="Arial" w:cs="Arial"/>
        <w:color w:val="808080" w:themeColor="background1" w:themeShade="80"/>
      </w:rPr>
      <w:t>Andrea Trafford, Business Manager</w:t>
    </w:r>
    <w:r w:rsidRPr="001C4965">
      <w:rPr>
        <w:rFonts w:ascii="Arial" w:hAnsi="Arial" w:cs="Arial"/>
        <w:color w:val="808080" w:themeColor="background1" w:themeShade="80"/>
      </w:rPr>
      <w:br/>
    </w:r>
    <w:r>
      <w:rPr>
        <w:rFonts w:ascii="Arial" w:hAnsi="Arial" w:cs="Arial"/>
        <w:color w:val="808080" w:themeColor="background1" w:themeShade="80"/>
      </w:rPr>
      <w:t>Updated</w:t>
    </w:r>
    <w:r w:rsidRPr="001C4965">
      <w:rPr>
        <w:rFonts w:ascii="Arial" w:hAnsi="Arial" w:cs="Arial"/>
        <w:color w:val="808080" w:themeColor="background1" w:themeShade="80"/>
      </w:rPr>
      <w:t xml:space="preserve">:  </w:t>
    </w:r>
    <w:r w:rsidR="00301495">
      <w:rPr>
        <w:rFonts w:ascii="Arial" w:hAnsi="Arial" w:cs="Arial"/>
        <w:color w:val="808080" w:themeColor="background1" w:themeShade="80"/>
      </w:rPr>
      <w:t xml:space="preserve">            June 202</w:t>
    </w:r>
    <w:r w:rsidR="001843CA">
      <w:rPr>
        <w:rFonts w:ascii="Arial" w:hAnsi="Arial" w:cs="Arial"/>
        <w:color w:val="808080" w:themeColor="background1" w:themeShade="80"/>
      </w:rPr>
      <w:t>4</w:t>
    </w:r>
    <w:r>
      <w:rPr>
        <w:rFonts w:ascii="Arial" w:hAnsi="Arial" w:cs="Arial"/>
        <w:color w:val="808080" w:themeColor="background1" w:themeShade="80"/>
      </w:rPr>
      <w:t xml:space="preserve">            </w:t>
    </w:r>
  </w:p>
  <w:p w14:paraId="3AA201F7" w14:textId="77FD9E8C" w:rsidR="000702BA" w:rsidRPr="001C4965" w:rsidRDefault="00AC4BE4" w:rsidP="00556F87">
    <w:pPr>
      <w:pStyle w:val="Footer"/>
      <w:tabs>
        <w:tab w:val="clear" w:pos="4513"/>
        <w:tab w:val="clear" w:pos="9026"/>
        <w:tab w:val="left" w:pos="1710"/>
      </w:tabs>
      <w:rPr>
        <w:rFonts w:ascii="Arial" w:hAnsi="Arial" w:cs="Arial"/>
      </w:rPr>
    </w:pPr>
    <w:r>
      <w:rPr>
        <w:rFonts w:ascii="Arial" w:hAnsi="Arial" w:cs="Arial"/>
        <w:color w:val="808080" w:themeColor="background1" w:themeShade="80"/>
      </w:rPr>
      <w:t>Next review Due:</w:t>
    </w:r>
    <w:r w:rsidR="00A7320A">
      <w:rPr>
        <w:rFonts w:ascii="Arial" w:hAnsi="Arial" w:cs="Arial"/>
        <w:color w:val="808080" w:themeColor="background1" w:themeShade="80"/>
      </w:rPr>
      <w:t xml:space="preserve"> Ma</w:t>
    </w:r>
    <w:r w:rsidR="00301495">
      <w:rPr>
        <w:rFonts w:ascii="Arial" w:hAnsi="Arial" w:cs="Arial"/>
        <w:color w:val="808080" w:themeColor="background1" w:themeShade="80"/>
      </w:rPr>
      <w:t>y 202</w:t>
    </w:r>
    <w:r w:rsidR="001843CA">
      <w:rPr>
        <w:rFonts w:ascii="Arial" w:hAnsi="Arial" w:cs="Arial"/>
        <w:color w:val="808080" w:themeColor="background1" w:themeShade="8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9D394" w14:textId="77777777" w:rsidR="00C37770" w:rsidRDefault="00C37770" w:rsidP="001C4965">
      <w:r>
        <w:separator/>
      </w:r>
    </w:p>
  </w:footnote>
  <w:footnote w:type="continuationSeparator" w:id="0">
    <w:p w14:paraId="7A9C40F1" w14:textId="77777777" w:rsidR="00C37770" w:rsidRDefault="00C37770" w:rsidP="001C4965">
      <w:r>
        <w:continuationSeparator/>
      </w:r>
    </w:p>
  </w:footnote>
  <w:footnote w:id="1">
    <w:p w14:paraId="658816AB" w14:textId="1F314F24" w:rsidR="00EF228D" w:rsidRPr="00F575D6" w:rsidRDefault="00EF228D" w:rsidP="00EF228D">
      <w:pPr>
        <w:pStyle w:val="FootnoteText"/>
        <w:rPr>
          <w:sz w:val="22"/>
          <w:szCs w:val="22"/>
        </w:rPr>
      </w:pPr>
    </w:p>
  </w:footnote>
  <w:footnote w:id="2">
    <w:p w14:paraId="04FB9738" w14:textId="77777777" w:rsidR="00EF228D" w:rsidRPr="00F575D6" w:rsidRDefault="00EF228D" w:rsidP="00EF228D">
      <w:pPr>
        <w:pStyle w:val="FootnoteText"/>
        <w:rPr>
          <w:sz w:val="22"/>
          <w:szCs w:val="22"/>
        </w:rPr>
      </w:pPr>
      <w:r w:rsidRPr="00F575D6">
        <w:rPr>
          <w:rStyle w:val="FootnoteReference"/>
          <w:sz w:val="22"/>
          <w:szCs w:val="22"/>
        </w:rPr>
        <w:footnoteRef/>
      </w:r>
      <w:r w:rsidRPr="00F575D6">
        <w:rPr>
          <w:sz w:val="22"/>
          <w:szCs w:val="22"/>
        </w:rPr>
        <w:t xml:space="preserve"> </w:t>
      </w:r>
      <w:hyperlink r:id="rId1" w:anchor=":~:text=The%20DPA%202018%20sets%20out%20the%20framework,protection%20law%20in%20the%20UK.&amp;text=It%20also%20sets%20out%20separate,Information%20Commissioner's%20functions%20and%20powers." w:history="1">
        <w:r w:rsidRPr="00F575D6">
          <w:rPr>
            <w:rStyle w:val="Hyperlink"/>
            <w:sz w:val="22"/>
            <w:szCs w:val="22"/>
          </w:rPr>
          <w:t>ICO About the DPA 2018</w:t>
        </w:r>
      </w:hyperlink>
    </w:p>
  </w:footnote>
  <w:footnote w:id="3">
    <w:p w14:paraId="0FB9D551" w14:textId="77777777" w:rsidR="00EF228D" w:rsidRPr="00F575D6" w:rsidRDefault="00EF228D" w:rsidP="00EF228D">
      <w:pPr>
        <w:pStyle w:val="FootnoteText"/>
        <w:rPr>
          <w:sz w:val="22"/>
          <w:szCs w:val="22"/>
        </w:rPr>
      </w:pPr>
      <w:r w:rsidRPr="00F575D6">
        <w:rPr>
          <w:rStyle w:val="FootnoteReference"/>
          <w:sz w:val="22"/>
          <w:szCs w:val="22"/>
        </w:rPr>
        <w:footnoteRef/>
      </w:r>
      <w:r w:rsidRPr="00F575D6">
        <w:rPr>
          <w:sz w:val="22"/>
          <w:szCs w:val="22"/>
        </w:rPr>
        <w:t xml:space="preserve"> </w:t>
      </w:r>
      <w:hyperlink r:id="rId2" w:history="1">
        <w:r w:rsidRPr="00F575D6">
          <w:rPr>
            <w:rStyle w:val="Hyperlink"/>
            <w:sz w:val="22"/>
            <w:szCs w:val="22"/>
          </w:rPr>
          <w:t>ICO Guide to the UK General Data Protection Regulation</w:t>
        </w:r>
      </w:hyperlink>
      <w:r w:rsidRPr="00F575D6">
        <w:rPr>
          <w:sz w:val="22"/>
          <w:szCs w:val="22"/>
        </w:rPr>
        <w:t xml:space="preserve"> </w:t>
      </w:r>
    </w:p>
  </w:footnote>
  <w:footnote w:id="4">
    <w:p w14:paraId="5A7B6C0D" w14:textId="77777777" w:rsidR="00EF228D" w:rsidRDefault="00EF228D" w:rsidP="00EF228D">
      <w:pPr>
        <w:pStyle w:val="FootnoteText"/>
      </w:pPr>
      <w:r w:rsidRPr="00F575D6">
        <w:rPr>
          <w:rStyle w:val="FootnoteReference"/>
          <w:sz w:val="22"/>
          <w:szCs w:val="22"/>
        </w:rPr>
        <w:footnoteRef/>
      </w:r>
      <w:r w:rsidRPr="00F575D6">
        <w:rPr>
          <w:sz w:val="22"/>
          <w:szCs w:val="22"/>
        </w:rPr>
        <w:t xml:space="preserve"> </w:t>
      </w:r>
      <w:hyperlink r:id="rId3" w:anchor=":~:text=Any%20information%20relating%20to%20a,%2C%20genetic%2C%20mental%2C%20economic%2C" w:history="1">
        <w:r w:rsidRPr="00F575D6">
          <w:rPr>
            <w:rStyle w:val="Hyperlink"/>
            <w:sz w:val="22"/>
            <w:szCs w:val="22"/>
          </w:rPr>
          <w:t>ICO Definitions</w:t>
        </w:r>
      </w:hyperlink>
    </w:p>
  </w:footnote>
  <w:footnote w:id="5">
    <w:p w14:paraId="45F14DD1" w14:textId="77777777" w:rsidR="00EF228D" w:rsidRDefault="00EF228D" w:rsidP="00EF228D">
      <w:pPr>
        <w:pStyle w:val="FootnoteText"/>
      </w:pPr>
      <w:r w:rsidRPr="005536AA">
        <w:rPr>
          <w:rStyle w:val="FootnoteReference"/>
          <w:sz w:val="20"/>
          <w:szCs w:val="20"/>
        </w:rPr>
        <w:footnoteRef/>
      </w:r>
      <w:r w:rsidRPr="005536AA">
        <w:rPr>
          <w:sz w:val="20"/>
          <w:szCs w:val="20"/>
        </w:rPr>
        <w:t xml:space="preserve"> </w:t>
      </w:r>
      <w:hyperlink r:id="rId4" w:history="1">
        <w:r w:rsidRPr="005536AA">
          <w:rPr>
            <w:rStyle w:val="Hyperlink"/>
            <w:sz w:val="20"/>
            <w:szCs w:val="20"/>
          </w:rPr>
          <w:t>ICO What is personal data</w:t>
        </w:r>
      </w:hyperlink>
    </w:p>
  </w:footnote>
  <w:footnote w:id="6">
    <w:p w14:paraId="782E04BB" w14:textId="77777777" w:rsidR="00EF228D" w:rsidRPr="00256CC4" w:rsidRDefault="00EF228D" w:rsidP="00EF228D">
      <w:pPr>
        <w:pStyle w:val="FootnoteText"/>
        <w:rPr>
          <w:sz w:val="22"/>
          <w:szCs w:val="22"/>
        </w:rPr>
      </w:pPr>
      <w:r w:rsidRPr="00256CC4">
        <w:rPr>
          <w:rStyle w:val="FootnoteReference"/>
          <w:sz w:val="22"/>
          <w:szCs w:val="22"/>
        </w:rPr>
        <w:footnoteRef/>
      </w:r>
      <w:r w:rsidRPr="00256CC4">
        <w:rPr>
          <w:sz w:val="22"/>
          <w:szCs w:val="22"/>
        </w:rPr>
        <w:t xml:space="preserve"> </w:t>
      </w:r>
      <w:hyperlink r:id="rId5" w:history="1">
        <w:r w:rsidRPr="00256CC4">
          <w:rPr>
            <w:rStyle w:val="Hyperlink"/>
            <w:sz w:val="22"/>
            <w:szCs w:val="22"/>
          </w:rPr>
          <w:t>Article 25 GDPR</w:t>
        </w:r>
      </w:hyperlink>
    </w:p>
  </w:footnote>
  <w:footnote w:id="7">
    <w:p w14:paraId="0B88D134" w14:textId="77777777" w:rsidR="00EF228D" w:rsidRPr="005536AA" w:rsidRDefault="00EF228D" w:rsidP="00EF228D">
      <w:pPr>
        <w:pStyle w:val="FootnoteText"/>
        <w:rPr>
          <w:sz w:val="20"/>
          <w:szCs w:val="20"/>
        </w:rPr>
      </w:pPr>
      <w:r>
        <w:rPr>
          <w:rStyle w:val="FootnoteReference"/>
        </w:rPr>
        <w:footnoteRef/>
      </w:r>
      <w:r w:rsidRPr="003C69BA">
        <w:rPr>
          <w:sz w:val="22"/>
          <w:szCs w:val="22"/>
        </w:rPr>
        <w:t xml:space="preserve"> </w:t>
      </w:r>
      <w:hyperlink r:id="rId6" w:history="1">
        <w:r w:rsidRPr="003C69BA">
          <w:rPr>
            <w:rStyle w:val="Hyperlink"/>
            <w:sz w:val="22"/>
            <w:szCs w:val="22"/>
          </w:rPr>
          <w:t>ICO Right of access</w:t>
        </w:r>
      </w:hyperlink>
    </w:p>
  </w:footnote>
  <w:footnote w:id="8">
    <w:p w14:paraId="1ACE758F" w14:textId="77777777" w:rsidR="00EF228D" w:rsidRPr="003C69BA" w:rsidRDefault="00EF228D" w:rsidP="00EF228D">
      <w:pPr>
        <w:pStyle w:val="FootnoteText"/>
        <w:rPr>
          <w:sz w:val="22"/>
          <w:szCs w:val="22"/>
        </w:rPr>
      </w:pPr>
      <w:r w:rsidRPr="003C69BA">
        <w:rPr>
          <w:rStyle w:val="FootnoteReference"/>
          <w:sz w:val="22"/>
          <w:szCs w:val="22"/>
        </w:rPr>
        <w:footnoteRef/>
      </w:r>
      <w:r w:rsidRPr="003C69BA">
        <w:rPr>
          <w:sz w:val="22"/>
          <w:szCs w:val="22"/>
        </w:rPr>
        <w:t xml:space="preserve"> </w:t>
      </w:r>
      <w:hyperlink r:id="rId7" w:history="1">
        <w:r w:rsidRPr="003C69BA">
          <w:rPr>
            <w:rStyle w:val="Hyperlink"/>
            <w:sz w:val="22"/>
            <w:szCs w:val="22"/>
          </w:rPr>
          <w:t>BMA Guidance – Access to health records</w:t>
        </w:r>
      </w:hyperlink>
    </w:p>
  </w:footnote>
  <w:footnote w:id="9">
    <w:p w14:paraId="7D80B53B" w14:textId="77777777" w:rsidR="00EF228D" w:rsidRPr="003C69BA" w:rsidRDefault="00EF228D" w:rsidP="00EF228D">
      <w:pPr>
        <w:pStyle w:val="FootnoteText"/>
        <w:rPr>
          <w:sz w:val="22"/>
          <w:szCs w:val="22"/>
        </w:rPr>
      </w:pPr>
      <w:r w:rsidRPr="003C69BA">
        <w:rPr>
          <w:rStyle w:val="FootnoteReference"/>
          <w:sz w:val="22"/>
          <w:szCs w:val="22"/>
        </w:rPr>
        <w:footnoteRef/>
      </w:r>
      <w:r w:rsidRPr="003C69BA">
        <w:rPr>
          <w:sz w:val="22"/>
          <w:szCs w:val="22"/>
        </w:rPr>
        <w:t xml:space="preserve"> </w:t>
      </w:r>
      <w:hyperlink r:id="rId8" w:history="1">
        <w:r w:rsidRPr="003C69BA">
          <w:rPr>
            <w:rStyle w:val="Hyperlink"/>
            <w:sz w:val="22"/>
            <w:szCs w:val="22"/>
          </w:rPr>
          <w:t>BMA Guidance – Fees for insurance reports and certificates</w:t>
        </w:r>
      </w:hyperlink>
    </w:p>
  </w:footnote>
  <w:footnote w:id="10">
    <w:p w14:paraId="501A151D" w14:textId="77777777" w:rsidR="00EF228D" w:rsidRPr="0034794D" w:rsidRDefault="00EF228D" w:rsidP="00EF228D">
      <w:pPr>
        <w:pStyle w:val="FootnoteText"/>
        <w:rPr>
          <w:sz w:val="22"/>
          <w:szCs w:val="22"/>
        </w:rPr>
      </w:pPr>
      <w:r w:rsidRPr="003C69BA">
        <w:rPr>
          <w:rStyle w:val="FootnoteReference"/>
          <w:sz w:val="22"/>
          <w:szCs w:val="22"/>
        </w:rPr>
        <w:footnoteRef/>
      </w:r>
      <w:r w:rsidRPr="003C69BA">
        <w:rPr>
          <w:sz w:val="22"/>
          <w:szCs w:val="22"/>
        </w:rPr>
        <w:t xml:space="preserve"> </w:t>
      </w:r>
      <w:hyperlink r:id="rId9" w:history="1">
        <w:r w:rsidRPr="003C69BA">
          <w:rPr>
            <w:rStyle w:val="Hyperlink"/>
            <w:sz w:val="22"/>
            <w:szCs w:val="22"/>
          </w:rPr>
          <w:t>ICO – Personal data breaches</w:t>
        </w:r>
      </w:hyperlink>
    </w:p>
  </w:footnote>
  <w:footnote w:id="11">
    <w:p w14:paraId="13A8D866" w14:textId="77777777" w:rsidR="00EF228D" w:rsidRPr="008D73AD" w:rsidRDefault="00EF228D" w:rsidP="00EF228D">
      <w:pPr>
        <w:pStyle w:val="FootnoteText"/>
        <w:rPr>
          <w:sz w:val="22"/>
          <w:szCs w:val="22"/>
        </w:rPr>
      </w:pPr>
      <w:r w:rsidRPr="008D73AD">
        <w:rPr>
          <w:rStyle w:val="FootnoteReference"/>
          <w:sz w:val="22"/>
          <w:szCs w:val="22"/>
        </w:rPr>
        <w:footnoteRef/>
      </w:r>
      <w:r w:rsidRPr="008D73AD">
        <w:rPr>
          <w:sz w:val="22"/>
          <w:szCs w:val="22"/>
        </w:rPr>
        <w:t xml:space="preserve"> </w:t>
      </w:r>
      <w:hyperlink r:id="rId10" w:history="1">
        <w:r w:rsidRPr="008D73AD">
          <w:rPr>
            <w:rStyle w:val="Hyperlink"/>
            <w:sz w:val="22"/>
            <w:szCs w:val="22"/>
          </w:rPr>
          <w:t>ICO Consent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62A67" w14:textId="14CDE483" w:rsidR="000702BA" w:rsidRDefault="000702BA" w:rsidP="001C4965">
    <w:pPr>
      <w:pStyle w:val="Header"/>
      <w:jc w:val="center"/>
    </w:pPr>
    <w:r>
      <w:rPr>
        <w:b/>
        <w:noProof/>
        <w:color w:val="404040" w:themeColor="text1" w:themeTint="BF"/>
        <w:sz w:val="56"/>
        <w:lang w:eastAsia="en-GB"/>
      </w:rPr>
      <w:drawing>
        <wp:inline distT="0" distB="0" distL="0" distR="0" wp14:anchorId="4F8629D5" wp14:editId="68FFB83A">
          <wp:extent cx="2414591" cy="128587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S Full colour logo.jpg"/>
                  <pic:cNvPicPr/>
                </pic:nvPicPr>
                <pic:blipFill>
                  <a:blip r:embed="rId1">
                    <a:extLst>
                      <a:ext uri="{28A0092B-C50C-407E-A947-70E740481C1C}">
                        <a14:useLocalDpi xmlns:a14="http://schemas.microsoft.com/office/drawing/2010/main" val="0"/>
                      </a:ext>
                    </a:extLst>
                  </a:blip>
                  <a:stretch>
                    <a:fillRect/>
                  </a:stretch>
                </pic:blipFill>
                <pic:spPr>
                  <a:xfrm>
                    <a:off x="0" y="0"/>
                    <a:ext cx="2426971" cy="1292468"/>
                  </a:xfrm>
                  <a:prstGeom prst="rect">
                    <a:avLst/>
                  </a:prstGeom>
                </pic:spPr>
              </pic:pic>
            </a:graphicData>
          </a:graphic>
        </wp:inline>
      </w:drawing>
    </w:r>
  </w:p>
  <w:p w14:paraId="6AB5BD15" w14:textId="77777777" w:rsidR="000702BA" w:rsidRDefault="0007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D06D0"/>
    <w:multiLevelType w:val="hybridMultilevel"/>
    <w:tmpl w:val="F67A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240BB"/>
    <w:multiLevelType w:val="multilevel"/>
    <w:tmpl w:val="F1B8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F190B"/>
    <w:multiLevelType w:val="hybridMultilevel"/>
    <w:tmpl w:val="E372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72AFE"/>
    <w:multiLevelType w:val="hybridMultilevel"/>
    <w:tmpl w:val="31D0685C"/>
    <w:lvl w:ilvl="0" w:tplc="2F44AA7C">
      <w:numFmt w:val="bullet"/>
      <w:lvlText w:val="•"/>
      <w:lvlJc w:val="left"/>
      <w:pPr>
        <w:ind w:left="1080" w:hanging="360"/>
      </w:pPr>
      <w:rPr>
        <w:rFonts w:ascii="Calibri" w:eastAsia="Times New Roman" w:hAnsi="Calibri"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BD78C9"/>
    <w:multiLevelType w:val="hybridMultilevel"/>
    <w:tmpl w:val="F6A6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94049"/>
    <w:multiLevelType w:val="hybridMultilevel"/>
    <w:tmpl w:val="8C2C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24208"/>
    <w:multiLevelType w:val="hybridMultilevel"/>
    <w:tmpl w:val="E422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72A2D"/>
    <w:multiLevelType w:val="multilevel"/>
    <w:tmpl w:val="7224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833D4"/>
    <w:multiLevelType w:val="multilevel"/>
    <w:tmpl w:val="F32A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40F08"/>
    <w:multiLevelType w:val="hybridMultilevel"/>
    <w:tmpl w:val="C01CA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B0486"/>
    <w:multiLevelType w:val="hybridMultilevel"/>
    <w:tmpl w:val="83A4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36D88"/>
    <w:multiLevelType w:val="hybridMultilevel"/>
    <w:tmpl w:val="7B92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C4787"/>
    <w:multiLevelType w:val="hybridMultilevel"/>
    <w:tmpl w:val="9318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853F14"/>
    <w:multiLevelType w:val="multilevel"/>
    <w:tmpl w:val="3328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A701B0"/>
    <w:multiLevelType w:val="multilevel"/>
    <w:tmpl w:val="DC66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61156"/>
    <w:multiLevelType w:val="hybridMultilevel"/>
    <w:tmpl w:val="D7F6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A1DC3"/>
    <w:multiLevelType w:val="hybridMultilevel"/>
    <w:tmpl w:val="0966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1CA0"/>
    <w:multiLevelType w:val="hybridMultilevel"/>
    <w:tmpl w:val="10E2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601243"/>
    <w:multiLevelType w:val="multilevel"/>
    <w:tmpl w:val="850A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F01FBC"/>
    <w:multiLevelType w:val="hybridMultilevel"/>
    <w:tmpl w:val="3E68A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817517"/>
    <w:multiLevelType w:val="hybridMultilevel"/>
    <w:tmpl w:val="5BB460F0"/>
    <w:lvl w:ilvl="0" w:tplc="08090001">
      <w:start w:val="1"/>
      <w:numFmt w:val="bullet"/>
      <w:lvlText w:val=""/>
      <w:lvlJc w:val="left"/>
      <w:pPr>
        <w:ind w:left="720" w:hanging="360"/>
      </w:pPr>
      <w:rPr>
        <w:rFonts w:ascii="Symbol" w:hAnsi="Symbol" w:hint="default"/>
      </w:rPr>
    </w:lvl>
    <w:lvl w:ilvl="1" w:tplc="4CF2342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B60590"/>
    <w:multiLevelType w:val="hybridMultilevel"/>
    <w:tmpl w:val="3960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1316D1"/>
    <w:multiLevelType w:val="multilevel"/>
    <w:tmpl w:val="180A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054BA5"/>
    <w:multiLevelType w:val="multilevel"/>
    <w:tmpl w:val="59D0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7E69D4"/>
    <w:multiLevelType w:val="hybridMultilevel"/>
    <w:tmpl w:val="DC76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356804">
    <w:abstractNumId w:val="30"/>
  </w:num>
  <w:num w:numId="2" w16cid:durableId="422648047">
    <w:abstractNumId w:val="4"/>
  </w:num>
  <w:num w:numId="3" w16cid:durableId="1764835280">
    <w:abstractNumId w:val="31"/>
  </w:num>
  <w:num w:numId="4" w16cid:durableId="1582134655">
    <w:abstractNumId w:val="25"/>
  </w:num>
  <w:num w:numId="5" w16cid:durableId="254747598">
    <w:abstractNumId w:val="5"/>
  </w:num>
  <w:num w:numId="6" w16cid:durableId="780881441">
    <w:abstractNumId w:val="27"/>
  </w:num>
  <w:num w:numId="7" w16cid:durableId="639041986">
    <w:abstractNumId w:val="6"/>
  </w:num>
  <w:num w:numId="8" w16cid:durableId="159975331">
    <w:abstractNumId w:val="1"/>
  </w:num>
  <w:num w:numId="9" w16cid:durableId="666712938">
    <w:abstractNumId w:val="7"/>
  </w:num>
  <w:num w:numId="10" w16cid:durableId="134416217">
    <w:abstractNumId w:val="19"/>
  </w:num>
  <w:num w:numId="11" w16cid:durableId="563370876">
    <w:abstractNumId w:val="26"/>
  </w:num>
  <w:num w:numId="12" w16cid:durableId="1993368925">
    <w:abstractNumId w:val="34"/>
  </w:num>
  <w:num w:numId="13" w16cid:durableId="1656255291">
    <w:abstractNumId w:val="12"/>
  </w:num>
  <w:num w:numId="14" w16cid:durableId="900366086">
    <w:abstractNumId w:val="35"/>
  </w:num>
  <w:num w:numId="15" w16cid:durableId="692152508">
    <w:abstractNumId w:val="23"/>
  </w:num>
  <w:num w:numId="16" w16cid:durableId="572274016">
    <w:abstractNumId w:val="33"/>
  </w:num>
  <w:num w:numId="17" w16cid:durableId="1196889677">
    <w:abstractNumId w:val="22"/>
  </w:num>
  <w:num w:numId="18" w16cid:durableId="2011103965">
    <w:abstractNumId w:val="2"/>
  </w:num>
  <w:num w:numId="19" w16cid:durableId="6762478">
    <w:abstractNumId w:val="29"/>
  </w:num>
  <w:num w:numId="20" w16cid:durableId="660810315">
    <w:abstractNumId w:val="8"/>
  </w:num>
  <w:num w:numId="21" w16cid:durableId="1089429186">
    <w:abstractNumId w:val="17"/>
  </w:num>
  <w:num w:numId="22" w16cid:durableId="1716655979">
    <w:abstractNumId w:val="32"/>
  </w:num>
  <w:num w:numId="23" w16cid:durableId="1254391361">
    <w:abstractNumId w:val="14"/>
  </w:num>
  <w:num w:numId="24" w16cid:durableId="1986620191">
    <w:abstractNumId w:val="0"/>
  </w:num>
  <w:num w:numId="25" w16cid:durableId="667828976">
    <w:abstractNumId w:val="10"/>
  </w:num>
  <w:num w:numId="26" w16cid:durableId="1813254003">
    <w:abstractNumId w:val="15"/>
  </w:num>
  <w:num w:numId="27" w16cid:durableId="18552691">
    <w:abstractNumId w:val="18"/>
  </w:num>
  <w:num w:numId="28" w16cid:durableId="369840349">
    <w:abstractNumId w:val="3"/>
  </w:num>
  <w:num w:numId="29" w16cid:durableId="15081010">
    <w:abstractNumId w:val="11"/>
  </w:num>
  <w:num w:numId="30" w16cid:durableId="629170854">
    <w:abstractNumId w:val="28"/>
  </w:num>
  <w:num w:numId="31" w16cid:durableId="1498617389">
    <w:abstractNumId w:val="20"/>
  </w:num>
  <w:num w:numId="32" w16cid:durableId="359084862">
    <w:abstractNumId w:val="9"/>
  </w:num>
  <w:num w:numId="33" w16cid:durableId="2129087106">
    <w:abstractNumId w:val="24"/>
  </w:num>
  <w:num w:numId="34" w16cid:durableId="1230728873">
    <w:abstractNumId w:val="21"/>
  </w:num>
  <w:num w:numId="35" w16cid:durableId="748119927">
    <w:abstractNumId w:val="16"/>
  </w:num>
  <w:num w:numId="36" w16cid:durableId="14299313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65"/>
    <w:rsid w:val="00040A0F"/>
    <w:rsid w:val="000434C6"/>
    <w:rsid w:val="00046133"/>
    <w:rsid w:val="000702BA"/>
    <w:rsid w:val="0007703D"/>
    <w:rsid w:val="000B08AE"/>
    <w:rsid w:val="000C0EEE"/>
    <w:rsid w:val="001843CA"/>
    <w:rsid w:val="001C4965"/>
    <w:rsid w:val="00260577"/>
    <w:rsid w:val="00267F08"/>
    <w:rsid w:val="00301495"/>
    <w:rsid w:val="00301F10"/>
    <w:rsid w:val="00361856"/>
    <w:rsid w:val="00387488"/>
    <w:rsid w:val="003C790D"/>
    <w:rsid w:val="0043328D"/>
    <w:rsid w:val="00437061"/>
    <w:rsid w:val="004E7AF7"/>
    <w:rsid w:val="005139ED"/>
    <w:rsid w:val="00514712"/>
    <w:rsid w:val="00555B3D"/>
    <w:rsid w:val="00556F87"/>
    <w:rsid w:val="0060622A"/>
    <w:rsid w:val="006169F9"/>
    <w:rsid w:val="00622C65"/>
    <w:rsid w:val="00645353"/>
    <w:rsid w:val="006F52C2"/>
    <w:rsid w:val="006F56AE"/>
    <w:rsid w:val="007041B4"/>
    <w:rsid w:val="007F28B2"/>
    <w:rsid w:val="009775E0"/>
    <w:rsid w:val="009A6311"/>
    <w:rsid w:val="009D6CE9"/>
    <w:rsid w:val="009F0CB7"/>
    <w:rsid w:val="00A66C7D"/>
    <w:rsid w:val="00A7320A"/>
    <w:rsid w:val="00A932FD"/>
    <w:rsid w:val="00AB27DE"/>
    <w:rsid w:val="00AB2D0E"/>
    <w:rsid w:val="00AC4BE4"/>
    <w:rsid w:val="00AD7E7B"/>
    <w:rsid w:val="00AE307C"/>
    <w:rsid w:val="00B24020"/>
    <w:rsid w:val="00B605C0"/>
    <w:rsid w:val="00C05385"/>
    <w:rsid w:val="00C37770"/>
    <w:rsid w:val="00C6624B"/>
    <w:rsid w:val="00C854C6"/>
    <w:rsid w:val="00D01A4D"/>
    <w:rsid w:val="00D14855"/>
    <w:rsid w:val="00D20980"/>
    <w:rsid w:val="00D348C4"/>
    <w:rsid w:val="00D54B43"/>
    <w:rsid w:val="00D828D9"/>
    <w:rsid w:val="00E57E82"/>
    <w:rsid w:val="00E671B6"/>
    <w:rsid w:val="00EF228D"/>
    <w:rsid w:val="00EF5669"/>
    <w:rsid w:val="00F02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89A1A"/>
  <w15:docId w15:val="{7354ED80-E9D6-4DC6-9483-83794CCF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0F"/>
    <w:pPr>
      <w:spacing w:after="0" w:line="240" w:lineRule="auto"/>
    </w:pPr>
    <w:rPr>
      <w:sz w:val="24"/>
      <w:szCs w:val="24"/>
    </w:rPr>
  </w:style>
  <w:style w:type="paragraph" w:styleId="Heading1">
    <w:name w:val="heading 1"/>
    <w:basedOn w:val="Normal"/>
    <w:next w:val="Normal"/>
    <w:link w:val="Heading1Char"/>
    <w:uiPriority w:val="9"/>
    <w:qFormat/>
    <w:rsid w:val="001C4965"/>
    <w:pPr>
      <w:keepNext/>
      <w:keepLines/>
      <w:widowControl w:val="0"/>
      <w:spacing w:before="48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1C4965"/>
    <w:pPr>
      <w:keepNext/>
      <w:keepLines/>
      <w:widowControl w:val="0"/>
      <w:spacing w:before="200" w:line="276"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07703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9">
    <w:name w:val="heading 9"/>
    <w:basedOn w:val="Normal"/>
    <w:next w:val="Normal"/>
    <w:link w:val="Heading9Char"/>
    <w:uiPriority w:val="9"/>
    <w:semiHidden/>
    <w:unhideWhenUsed/>
    <w:qFormat/>
    <w:rsid w:val="00EF228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965"/>
    <w:pPr>
      <w:tabs>
        <w:tab w:val="center" w:pos="4513"/>
        <w:tab w:val="right" w:pos="9026"/>
      </w:tabs>
    </w:pPr>
    <w:rPr>
      <w:sz w:val="22"/>
      <w:szCs w:val="22"/>
    </w:rPr>
  </w:style>
  <w:style w:type="character" w:customStyle="1" w:styleId="HeaderChar">
    <w:name w:val="Header Char"/>
    <w:basedOn w:val="DefaultParagraphFont"/>
    <w:link w:val="Header"/>
    <w:uiPriority w:val="99"/>
    <w:rsid w:val="001C4965"/>
  </w:style>
  <w:style w:type="paragraph" w:styleId="Footer">
    <w:name w:val="footer"/>
    <w:basedOn w:val="Normal"/>
    <w:link w:val="FooterChar"/>
    <w:uiPriority w:val="99"/>
    <w:unhideWhenUsed/>
    <w:rsid w:val="001C4965"/>
    <w:pPr>
      <w:tabs>
        <w:tab w:val="center" w:pos="4513"/>
        <w:tab w:val="right" w:pos="9026"/>
      </w:tabs>
    </w:pPr>
    <w:rPr>
      <w:sz w:val="22"/>
      <w:szCs w:val="22"/>
    </w:rPr>
  </w:style>
  <w:style w:type="character" w:customStyle="1" w:styleId="FooterChar">
    <w:name w:val="Footer Char"/>
    <w:basedOn w:val="DefaultParagraphFont"/>
    <w:link w:val="Footer"/>
    <w:uiPriority w:val="99"/>
    <w:rsid w:val="001C4965"/>
  </w:style>
  <w:style w:type="paragraph" w:styleId="BalloonText">
    <w:name w:val="Balloon Text"/>
    <w:basedOn w:val="Normal"/>
    <w:link w:val="BalloonTextChar"/>
    <w:uiPriority w:val="99"/>
    <w:semiHidden/>
    <w:unhideWhenUsed/>
    <w:rsid w:val="001C4965"/>
    <w:rPr>
      <w:rFonts w:ascii="Tahoma" w:hAnsi="Tahoma" w:cs="Tahoma"/>
      <w:sz w:val="16"/>
      <w:szCs w:val="16"/>
    </w:rPr>
  </w:style>
  <w:style w:type="character" w:customStyle="1" w:styleId="BalloonTextChar">
    <w:name w:val="Balloon Text Char"/>
    <w:basedOn w:val="DefaultParagraphFont"/>
    <w:link w:val="BalloonText"/>
    <w:uiPriority w:val="99"/>
    <w:semiHidden/>
    <w:rsid w:val="001C4965"/>
    <w:rPr>
      <w:rFonts w:ascii="Tahoma" w:hAnsi="Tahoma" w:cs="Tahoma"/>
      <w:sz w:val="16"/>
      <w:szCs w:val="16"/>
    </w:rPr>
  </w:style>
  <w:style w:type="character" w:customStyle="1" w:styleId="Heading1Char">
    <w:name w:val="Heading 1 Char"/>
    <w:basedOn w:val="DefaultParagraphFont"/>
    <w:link w:val="Heading1"/>
    <w:uiPriority w:val="9"/>
    <w:rsid w:val="001C4965"/>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1C4965"/>
    <w:rPr>
      <w:rFonts w:asciiTheme="majorHAnsi" w:eastAsiaTheme="majorEastAsia" w:hAnsiTheme="majorHAnsi" w:cstheme="majorBidi"/>
      <w:b/>
      <w:bCs/>
      <w:color w:val="4F81BD" w:themeColor="accent1"/>
      <w:sz w:val="26"/>
      <w:szCs w:val="26"/>
      <w:lang w:val="en-US"/>
    </w:rPr>
  </w:style>
  <w:style w:type="character" w:styleId="Hyperlink">
    <w:name w:val="Hyperlink"/>
    <w:rsid w:val="001C4965"/>
    <w:rPr>
      <w:rFonts w:ascii="Arial" w:hAnsi="Arial"/>
      <w:color w:val="3366FF"/>
      <w:sz w:val="24"/>
      <w:szCs w:val="24"/>
      <w:u w:val="none"/>
    </w:rPr>
  </w:style>
  <w:style w:type="paragraph" w:customStyle="1" w:styleId="Default">
    <w:name w:val="Default"/>
    <w:rsid w:val="001C496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1C4965"/>
    <w:pPr>
      <w:spacing w:after="0" w:line="240" w:lineRule="auto"/>
    </w:pPr>
  </w:style>
  <w:style w:type="character" w:styleId="Strong">
    <w:name w:val="Strong"/>
    <w:basedOn w:val="DefaultParagraphFont"/>
    <w:uiPriority w:val="22"/>
    <w:qFormat/>
    <w:rsid w:val="007F28B2"/>
    <w:rPr>
      <w:b/>
      <w:bCs/>
    </w:rPr>
  </w:style>
  <w:style w:type="character" w:customStyle="1" w:styleId="Heading3Char">
    <w:name w:val="Heading 3 Char"/>
    <w:basedOn w:val="DefaultParagraphFont"/>
    <w:link w:val="Heading3"/>
    <w:uiPriority w:val="9"/>
    <w:semiHidden/>
    <w:rsid w:val="0007703D"/>
    <w:rPr>
      <w:rFonts w:asciiTheme="majorHAnsi" w:eastAsiaTheme="majorEastAsia" w:hAnsiTheme="majorHAnsi" w:cstheme="majorBidi"/>
      <w:b/>
      <w:bCs/>
      <w:color w:val="4F81BD" w:themeColor="accent1"/>
    </w:rPr>
  </w:style>
  <w:style w:type="table" w:styleId="TableGrid">
    <w:name w:val="Table Grid"/>
    <w:basedOn w:val="TableNormal"/>
    <w:uiPriority w:val="59"/>
    <w:rsid w:val="00D20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F228D"/>
  </w:style>
  <w:style w:type="character" w:customStyle="1" w:styleId="FootnoteTextChar">
    <w:name w:val="Footnote Text Char"/>
    <w:basedOn w:val="DefaultParagraphFont"/>
    <w:link w:val="FootnoteText"/>
    <w:uiPriority w:val="99"/>
    <w:rsid w:val="00EF228D"/>
    <w:rPr>
      <w:sz w:val="24"/>
      <w:szCs w:val="24"/>
    </w:rPr>
  </w:style>
  <w:style w:type="character" w:styleId="FootnoteReference">
    <w:name w:val="footnote reference"/>
    <w:basedOn w:val="DefaultParagraphFont"/>
    <w:uiPriority w:val="99"/>
    <w:unhideWhenUsed/>
    <w:rsid w:val="00EF228D"/>
    <w:rPr>
      <w:vertAlign w:val="superscript"/>
    </w:rPr>
  </w:style>
  <w:style w:type="character" w:customStyle="1" w:styleId="Heading9Char">
    <w:name w:val="Heading 9 Char"/>
    <w:basedOn w:val="DefaultParagraphFont"/>
    <w:link w:val="Heading9"/>
    <w:uiPriority w:val="9"/>
    <w:rsid w:val="00EF228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F228D"/>
    <w:pPr>
      <w:ind w:left="720"/>
      <w:contextualSpacing/>
    </w:pPr>
    <w:rPr>
      <w:sz w:val="22"/>
      <w:szCs w:val="22"/>
    </w:rPr>
  </w:style>
  <w:style w:type="paragraph" w:styleId="NormalWeb">
    <w:name w:val="Normal (Web)"/>
    <w:basedOn w:val="Normal"/>
    <w:uiPriority w:val="99"/>
    <w:unhideWhenUsed/>
    <w:rsid w:val="00EF228D"/>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60622A"/>
    <w:rPr>
      <w:color w:val="800080" w:themeColor="followedHyperlink"/>
      <w:u w:val="single"/>
    </w:rPr>
  </w:style>
  <w:style w:type="character" w:customStyle="1" w:styleId="apple-converted-space">
    <w:name w:val="apple-converted-space"/>
    <w:basedOn w:val="DefaultParagraphFont"/>
    <w:rsid w:val="00C85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49559">
      <w:bodyDiv w:val="1"/>
      <w:marLeft w:val="0"/>
      <w:marRight w:val="0"/>
      <w:marTop w:val="0"/>
      <w:marBottom w:val="0"/>
      <w:divBdr>
        <w:top w:val="none" w:sz="0" w:space="0" w:color="auto"/>
        <w:left w:val="none" w:sz="0" w:space="0" w:color="auto"/>
        <w:bottom w:val="none" w:sz="0" w:space="0" w:color="auto"/>
        <w:right w:val="none" w:sz="0" w:space="0" w:color="auto"/>
      </w:divBdr>
    </w:div>
    <w:div w:id="502478199">
      <w:bodyDiv w:val="1"/>
      <w:marLeft w:val="0"/>
      <w:marRight w:val="0"/>
      <w:marTop w:val="0"/>
      <w:marBottom w:val="0"/>
      <w:divBdr>
        <w:top w:val="none" w:sz="0" w:space="0" w:color="auto"/>
        <w:left w:val="none" w:sz="0" w:space="0" w:color="auto"/>
        <w:bottom w:val="none" w:sz="0" w:space="0" w:color="auto"/>
        <w:right w:val="none" w:sz="0" w:space="0" w:color="auto"/>
      </w:divBdr>
    </w:div>
    <w:div w:id="610281255">
      <w:bodyDiv w:val="1"/>
      <w:marLeft w:val="0"/>
      <w:marRight w:val="0"/>
      <w:marTop w:val="0"/>
      <w:marBottom w:val="0"/>
      <w:divBdr>
        <w:top w:val="none" w:sz="0" w:space="0" w:color="auto"/>
        <w:left w:val="none" w:sz="0" w:space="0" w:color="auto"/>
        <w:bottom w:val="none" w:sz="0" w:space="0" w:color="auto"/>
        <w:right w:val="none" w:sz="0" w:space="0" w:color="auto"/>
      </w:divBdr>
    </w:div>
    <w:div w:id="785661136">
      <w:bodyDiv w:val="1"/>
      <w:marLeft w:val="0"/>
      <w:marRight w:val="0"/>
      <w:marTop w:val="0"/>
      <w:marBottom w:val="0"/>
      <w:divBdr>
        <w:top w:val="none" w:sz="0" w:space="0" w:color="auto"/>
        <w:left w:val="none" w:sz="0" w:space="0" w:color="auto"/>
        <w:bottom w:val="none" w:sz="0" w:space="0" w:color="auto"/>
        <w:right w:val="none" w:sz="0" w:space="0" w:color="auto"/>
      </w:divBdr>
    </w:div>
    <w:div w:id="990324854">
      <w:bodyDiv w:val="1"/>
      <w:marLeft w:val="0"/>
      <w:marRight w:val="0"/>
      <w:marTop w:val="0"/>
      <w:marBottom w:val="0"/>
      <w:divBdr>
        <w:top w:val="none" w:sz="0" w:space="0" w:color="auto"/>
        <w:left w:val="none" w:sz="0" w:space="0" w:color="auto"/>
        <w:bottom w:val="none" w:sz="0" w:space="0" w:color="auto"/>
        <w:right w:val="none" w:sz="0" w:space="0" w:color="auto"/>
      </w:divBdr>
    </w:div>
    <w:div w:id="1192953818">
      <w:bodyDiv w:val="1"/>
      <w:marLeft w:val="0"/>
      <w:marRight w:val="0"/>
      <w:marTop w:val="0"/>
      <w:marBottom w:val="0"/>
      <w:divBdr>
        <w:top w:val="none" w:sz="0" w:space="0" w:color="auto"/>
        <w:left w:val="none" w:sz="0" w:space="0" w:color="auto"/>
        <w:bottom w:val="none" w:sz="0" w:space="0" w:color="auto"/>
        <w:right w:val="none" w:sz="0" w:space="0" w:color="auto"/>
      </w:divBdr>
    </w:div>
    <w:div w:id="1784808308">
      <w:bodyDiv w:val="1"/>
      <w:marLeft w:val="0"/>
      <w:marRight w:val="0"/>
      <w:marTop w:val="0"/>
      <w:marBottom w:val="0"/>
      <w:divBdr>
        <w:top w:val="none" w:sz="0" w:space="0" w:color="auto"/>
        <w:left w:val="none" w:sz="0" w:space="0" w:color="auto"/>
        <w:bottom w:val="none" w:sz="0" w:space="0" w:color="auto"/>
        <w:right w:val="none" w:sz="0" w:space="0" w:color="auto"/>
      </w:divBdr>
    </w:div>
    <w:div w:id="18267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data-protection/guide-to-the-general-data-protection-regulation-gdpr/individual-rights/right-to-objec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for-organisations/guide-to-data-protection/guide-to-the-general-data-protection-regulation-gdpr/individual-rights/right-to-erasu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uk/eur/2016/679/article/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your-data-matters/your-right-to-get-your-data-corrected/" TargetMode="External"/><Relationship Id="rId5" Type="http://schemas.openxmlformats.org/officeDocument/2006/relationships/numbering" Target="numbering.xml"/><Relationship Id="rId15" Type="http://schemas.openxmlformats.org/officeDocument/2006/relationships/hyperlink" Target="https://www.dsptoolkit.nhs.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report-a-breach/personal-data-breach/personal-data-breach-exampl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ma.org.uk/pay-and-contracts/fees/fees-for-gps/fees-when-providing-insurance-reports-and-certificates" TargetMode="External"/><Relationship Id="rId3" Type="http://schemas.openxmlformats.org/officeDocument/2006/relationships/hyperlink" Target="https://ico.org.uk/for-organisations/data-protection-fee/legal-definitions-fees/" TargetMode="External"/><Relationship Id="rId7" Type="http://schemas.openxmlformats.org/officeDocument/2006/relationships/hyperlink" Target="https://www.bma.org.uk/advice-and-support/ethics/confidentiality-and-health-records/access-to-health-records" TargetMode="External"/><Relationship Id="rId2" Type="http://schemas.openxmlformats.org/officeDocument/2006/relationships/hyperlink" Target="https://ico.org.uk/for-organisations/guide-to-data-protection/guide-to-the-general-data-protection-regulation-gdpr/" TargetMode="External"/><Relationship Id="rId1" Type="http://schemas.openxmlformats.org/officeDocument/2006/relationships/hyperlink" Target="https://ico.org.uk/for-organisations/guide-to-data-protection/introduction-to-data-protection/about-the-dpa-2018/" TargetMode="External"/><Relationship Id="rId6" Type="http://schemas.openxmlformats.org/officeDocument/2006/relationships/hyperlink" Target="https://ico.org.uk/for-organisations/guide-to-data-protection/guide-to-the-general-data-protection-regulation-gdpr/right-of-access/what-should-we-consider-when-responding-to-a-request/" TargetMode="External"/><Relationship Id="rId5" Type="http://schemas.openxmlformats.org/officeDocument/2006/relationships/hyperlink" Target="https://www.legislation.gov.uk/eur/2016/679/article/25" TargetMode="External"/><Relationship Id="rId10" Type="http://schemas.openxmlformats.org/officeDocument/2006/relationships/hyperlink" Target="https://ico.org.uk/for-organisations/guide-to-the-general-data-protection-regulation-gdpr/lawful-basis-for-processing/consent/" TargetMode="External"/><Relationship Id="rId4" Type="http://schemas.openxmlformats.org/officeDocument/2006/relationships/hyperlink" Target="https://ico.org.uk/for-organisations/guide-to-data-protection/guide-to-the-general-data-protection-regulation-gdpr/what-is-personal-data/what-is-personal-data/" TargetMode="External"/><Relationship Id="rId9" Type="http://schemas.openxmlformats.org/officeDocument/2006/relationships/hyperlink" Target="https://ico.org.uk/for-organisations/guide-to-the-general-data-protection-regulation-gdpr/personal-data-breach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229411-e900-444e-b41f-824e0b748dd9">
      <Terms xmlns="http://schemas.microsoft.com/office/infopath/2007/PartnerControls"/>
    </lcf76f155ced4ddcb4097134ff3c332f>
    <TaxCatchAll xmlns="fcc3bf80-dc1c-46b4-8564-d04fd3ae146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9ACEE2503E434EA0516DD7764FF5D7" ma:contentTypeVersion="17" ma:contentTypeDescription="Create a new document." ma:contentTypeScope="" ma:versionID="279cc7b378bddc8846eaf625403bf667">
  <xsd:schema xmlns:xsd="http://www.w3.org/2001/XMLSchema" xmlns:xs="http://www.w3.org/2001/XMLSchema" xmlns:p="http://schemas.microsoft.com/office/2006/metadata/properties" xmlns:ns1="http://schemas.microsoft.com/sharepoint/v3" xmlns:ns2="03229411-e900-444e-b41f-824e0b748dd9" xmlns:ns3="fcc3bf80-dc1c-46b4-8564-d04fd3ae1462" targetNamespace="http://schemas.microsoft.com/office/2006/metadata/properties" ma:root="true" ma:fieldsID="32ee887924766909c58d4df06fd82458" ns1:_="" ns2:_="" ns3:_="">
    <xsd:import namespace="http://schemas.microsoft.com/sharepoint/v3"/>
    <xsd:import namespace="03229411-e900-444e-b41f-824e0b748dd9"/>
    <xsd:import namespace="fcc3bf80-dc1c-46b4-8564-d04fd3ae146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29411-e900-444e-b41f-824e0b748d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3bf80-dc1c-46b4-8564-d04fd3ae146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44638c-45b9-44d8-8a2b-de5ebddbbef3}" ma:internalName="TaxCatchAll" ma:showField="CatchAllData" ma:web="fcc3bf80-dc1c-46b4-8564-d04fd3ae14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6AD31-37CB-4036-B770-3C9DA0D522DA}">
  <ds:schemaRefs>
    <ds:schemaRef ds:uri="http://schemas.microsoft.com/office/2006/metadata/properties"/>
    <ds:schemaRef ds:uri="http://schemas.microsoft.com/office/infopath/2007/PartnerControls"/>
    <ds:schemaRef ds:uri="http://schemas.microsoft.com/sharepoint/v3"/>
    <ds:schemaRef ds:uri="03229411-e900-444e-b41f-824e0b748dd9"/>
    <ds:schemaRef ds:uri="fcc3bf80-dc1c-46b4-8564-d04fd3ae1462"/>
  </ds:schemaRefs>
</ds:datastoreItem>
</file>

<file path=customXml/itemProps2.xml><?xml version="1.0" encoding="utf-8"?>
<ds:datastoreItem xmlns:ds="http://schemas.openxmlformats.org/officeDocument/2006/customXml" ds:itemID="{F7B8CE0C-0D58-4A80-8476-EB9C9F1D8D33}">
  <ds:schemaRefs>
    <ds:schemaRef ds:uri="http://schemas.openxmlformats.org/officeDocument/2006/bibliography"/>
  </ds:schemaRefs>
</ds:datastoreItem>
</file>

<file path=customXml/itemProps3.xml><?xml version="1.0" encoding="utf-8"?>
<ds:datastoreItem xmlns:ds="http://schemas.openxmlformats.org/officeDocument/2006/customXml" ds:itemID="{E73480D9-BB9C-4C42-967B-97922B2DA399}">
  <ds:schemaRefs>
    <ds:schemaRef ds:uri="http://schemas.microsoft.com/sharepoint/v3/contenttype/forms"/>
  </ds:schemaRefs>
</ds:datastoreItem>
</file>

<file path=customXml/itemProps4.xml><?xml version="1.0" encoding="utf-8"?>
<ds:datastoreItem xmlns:ds="http://schemas.openxmlformats.org/officeDocument/2006/customXml" ds:itemID="{889A0C98-896E-4539-A0B5-AB5D2F776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229411-e900-444e-b41f-824e0b748dd9"/>
    <ds:schemaRef ds:uri="fcc3bf80-dc1c-46b4-8564-d04fd3ae1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4178</Words>
  <Characters>23820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Version 1.4</Company>
  <LinksUpToDate>false</LinksUpToDate>
  <CharactersWithSpaces>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Grindley Sarah (CSRCCG)</dc:creator>
  <cp:lastModifiedBy>GRINDLEY, Sarah (THE CHORLEY SURGERY)</cp:lastModifiedBy>
  <cp:revision>7</cp:revision>
  <cp:lastPrinted>2020-01-14T09:34:00Z</cp:lastPrinted>
  <dcterms:created xsi:type="dcterms:W3CDTF">2022-07-14T12:39:00Z</dcterms:created>
  <dcterms:modified xsi:type="dcterms:W3CDTF">2024-10-18T09:44:00Z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0x010100809ACEE2503E434EA0516DD7764FF5D7</vt:lpwstr>
  </property>
  <property fmtid="{D5CDD505-2E9C-101B-9397-08002B2CF9AE}" pid="3" name="Order">
    <vt:r8>21600</vt:r8>
  </property>
  <property fmtid="{D5CDD505-2E9C-101B-9397-08002B2CF9AE}" pid="4" name="MediaServiceImageTags">
    <vt:lpwstr/>
  </property>
</Properties>
</file>