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54EED" w14:textId="77777777" w:rsidR="000375EA" w:rsidRPr="002E6BEF" w:rsidRDefault="005A5E4F" w:rsidP="000375EA">
      <w:pPr>
        <w:spacing w:after="0"/>
        <w:rPr>
          <w:rFonts w:cstheme="minorHAnsi"/>
          <w:b/>
          <w:sz w:val="24"/>
          <w:szCs w:val="24"/>
        </w:rPr>
      </w:pPr>
      <w:r w:rsidRPr="002E6BEF">
        <w:rPr>
          <w:rFonts w:cstheme="minorHAnsi"/>
          <w:b/>
          <w:noProof/>
          <w:sz w:val="24"/>
          <w:szCs w:val="24"/>
          <w:u w:val="single"/>
          <w:lang w:val="en-GB" w:eastAsia="en-GB"/>
        </w:rPr>
        <mc:AlternateContent>
          <mc:Choice Requires="wps">
            <w:drawing>
              <wp:anchor distT="0" distB="0" distL="114300" distR="114300" simplePos="0" relativeHeight="251660288" behindDoc="1" locked="0" layoutInCell="1" allowOverlap="1" wp14:anchorId="7DA4AD60" wp14:editId="319C2F7E">
                <wp:simplePos x="0" y="0"/>
                <wp:positionH relativeFrom="column">
                  <wp:posOffset>-19051</wp:posOffset>
                </wp:positionH>
                <wp:positionV relativeFrom="paragraph">
                  <wp:posOffset>-111760</wp:posOffset>
                </wp:positionV>
                <wp:extent cx="6657975" cy="723900"/>
                <wp:effectExtent l="0" t="0" r="28575" b="19050"/>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7975" cy="723900"/>
                        </a:xfrm>
                        <a:prstGeom prst="roundRect">
                          <a:avLst/>
                        </a:prstGeom>
                        <a:solidFill>
                          <a:sysClr val="windowText" lastClr="000000">
                            <a:lumMod val="10000"/>
                            <a:lumOff val="90000"/>
                          </a:sysClr>
                        </a:solidFill>
                        <a:ln w="25400" cap="flat" cmpd="sng" algn="ctr">
                          <a:solidFill>
                            <a:srgbClr val="4BACC6"/>
                          </a:solidFill>
                          <a:prstDash val="solid"/>
                        </a:ln>
                        <a:effectLst/>
                      </wps:spPr>
                      <wps:txbx>
                        <w:txbxContent>
                          <w:p w14:paraId="3D15ABB6" w14:textId="77777777" w:rsidR="005A5E4F" w:rsidRPr="003F1A50" w:rsidRDefault="005A5E4F" w:rsidP="003F1A50">
                            <w:pPr>
                              <w:pStyle w:val="Heading1"/>
                              <w:spacing w:before="0"/>
                              <w:rPr>
                                <w:color w:val="404040"/>
                              </w:rPr>
                            </w:pPr>
                            <w:r w:rsidRPr="003F1A50">
                              <w:rPr>
                                <w:color w:val="404040"/>
                              </w:rPr>
                              <w:t xml:space="preserve">Policy Name:  </w:t>
                            </w:r>
                            <w:r w:rsidR="00EE1CC7">
                              <w:rPr>
                                <w:color w:val="404040"/>
                              </w:rPr>
                              <w:t>Practice Fair Processing &amp; Privacy Notice</w:t>
                            </w:r>
                          </w:p>
                          <w:p w14:paraId="03694A80" w14:textId="77777777" w:rsidR="005A5E4F" w:rsidRPr="003F1A50" w:rsidRDefault="005A5E4F" w:rsidP="003F1A50">
                            <w:pPr>
                              <w:pStyle w:val="Heading2"/>
                              <w:spacing w:before="0"/>
                              <w:rPr>
                                <w:color w:val="404040"/>
                              </w:rPr>
                            </w:pPr>
                            <w:r w:rsidRPr="003F1A50">
                              <w:rPr>
                                <w:color w:val="404040"/>
                              </w:rPr>
                              <w:t>Policy Number:</w:t>
                            </w:r>
                            <w:r w:rsidR="00EE1CC7">
                              <w:rPr>
                                <w:color w:val="404040"/>
                              </w:rPr>
                              <w:t xml:space="preserve"> </w:t>
                            </w:r>
                            <w:r w:rsidR="00E552B7">
                              <w:rPr>
                                <w:color w:val="404040"/>
                              </w:rPr>
                              <w:t>92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DA4AD60" id="Rounded Rectangle 1" o:spid="_x0000_s1026" style="position:absolute;margin-left:-1.5pt;margin-top:-8.8pt;width:524.2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ZRjQIAACkFAAAOAAAAZHJzL2Uyb0RvYy54bWysVEtv2zAMvg/YfxB0X51keaxGnSJL0WFA&#10;1hZrh54ZWY6NyaImKbHTXz9Kdh7tdhrmgyA+TH78SOrquq0V20nrKtQZH14MOJNaYF7pTcZ/PN1+&#10;+MSZ86BzUKhlxvfS8ev5+3dXjUnlCEtUubSMgmiXNibjpfcmTRInSlmDu0AjNRkLtDV4Eu0myS00&#10;FL1WyWgwmCYN2txYFNI50t50Rj6P8YtCCn9fFE56pjJO2Hw8bTzX4UzmV5BuLJiyEj0M+AcUNVSa&#10;kh5D3YAHtrXVH6HqSlh0WPgLgXWCRVEJGWugaoaDN9U8lmBkrIXIceZIk/t/YcXd7tE82ADdmRWK&#10;n44YSRrj0qMlCK73aQtbB18CztrI4v7Iomw9E6ScTiezy9mEM0G22ejj5SDSnEB6+NtY579IrFm4&#10;ZNziVuffqVWRQditnA8gID34RXSoqvy2UioKe7dUlu2AukrDkGPzRNk5U+A8GQhS/GI8ta2/Yd75&#10;DoO66zmpaTI6NSE8YnQxdEzvzlMqzZqMjyZj8mQCaFQLBZRS1CbPuNMbzkBtaAeEtzHvq7+d3ayP&#10;iMefF8vlNMCgGl+5hYJvwJUdrGjq3ZQOdcs40T0/p76Em2/XLUUM1zXm+wfLLHbT7oy4rSjwish5&#10;AEvjTRXQyvp7OgqFVBb2N85KtC9/0wd/mjqyctbQulDJv7ZgJXH+VdM8Xg7H47BfURhPZiMS7Lll&#10;fW7R23qJ1LshPQ5GxGvw9+pwLSzWz7TZi5CVTKAF5e7I7YWl79aY3gYhF4voRjtlwK/0oxEheKAs&#10;UPrUPoM1/bR5mpQ7PKwWpG/mrfMNf2pcbD0WVRzGE6/9etA+xv71b0dY+HM5ep1euPlvAAAA//8D&#10;AFBLAwQUAAYACAAAACEA2lI/T+EAAAAKAQAADwAAAGRycy9kb3ducmV2LnhtbEyPS0/DMBCE70j8&#10;B2uRuLVO+gglxKkQUg9ISLQFtddtvCQR8TqKnQf/HvcEp9FqRrPfZNvJNGKgztWWFcTzCARxYXXN&#10;pYLPj91sA8J5ZI2NZVLwQw62+e1Nhqm2Ix9oOPpShBJ2KSqovG9TKV1RkUE3ty1x8L5sZ9CHsyul&#10;7nAM5aaRiyhKpMGaw4cKW3qpqPg+9kbBpi8W/RtW74f4lfen3Xk5jJKVur+bnp9AeJr8Xxiu+AEd&#10;8sB0sT1rJxoFs2WY4oPGDwmIayBardcgLgoekxXIPJP/J+S/AAAA//8DAFBLAQItABQABgAIAAAA&#10;IQC2gziS/gAAAOEBAAATAAAAAAAAAAAAAAAAAAAAAABbQ29udGVudF9UeXBlc10ueG1sUEsBAi0A&#10;FAAGAAgAAAAhADj9If/WAAAAlAEAAAsAAAAAAAAAAAAAAAAALwEAAF9yZWxzLy5yZWxzUEsBAi0A&#10;FAAGAAgAAAAhANOIRlGNAgAAKQUAAA4AAAAAAAAAAAAAAAAALgIAAGRycy9lMm9Eb2MueG1sUEsB&#10;Ai0AFAAGAAgAAAAhANpSP0/hAAAACgEAAA8AAAAAAAAAAAAAAAAA5wQAAGRycy9kb3ducmV2Lnht&#10;bFBLBQYAAAAABAAEAPMAAAD1BQAAAAA=&#10;" fillcolor="#e5e5e5" strokecolor="#4bacc6" strokeweight="2pt">
                <v:path arrowok="t"/>
                <v:textbox>
                  <w:txbxContent>
                    <w:p w14:paraId="3D15ABB6" w14:textId="77777777" w:rsidR="005A5E4F" w:rsidRPr="003F1A50" w:rsidRDefault="005A5E4F" w:rsidP="003F1A50">
                      <w:pPr>
                        <w:pStyle w:val="Heading1"/>
                        <w:spacing w:before="0"/>
                        <w:rPr>
                          <w:color w:val="404040"/>
                        </w:rPr>
                      </w:pPr>
                      <w:r w:rsidRPr="003F1A50">
                        <w:rPr>
                          <w:color w:val="404040"/>
                        </w:rPr>
                        <w:t xml:space="preserve">Policy Name:  </w:t>
                      </w:r>
                      <w:r w:rsidR="00EE1CC7">
                        <w:rPr>
                          <w:color w:val="404040"/>
                        </w:rPr>
                        <w:t>Practice Fair Processing &amp; Privacy Notice</w:t>
                      </w:r>
                    </w:p>
                    <w:p w14:paraId="03694A80" w14:textId="77777777" w:rsidR="005A5E4F" w:rsidRPr="003F1A50" w:rsidRDefault="005A5E4F" w:rsidP="003F1A50">
                      <w:pPr>
                        <w:pStyle w:val="Heading2"/>
                        <w:spacing w:before="0"/>
                        <w:rPr>
                          <w:color w:val="404040"/>
                        </w:rPr>
                      </w:pPr>
                      <w:r w:rsidRPr="003F1A50">
                        <w:rPr>
                          <w:color w:val="404040"/>
                        </w:rPr>
                        <w:t>Policy Number:</w:t>
                      </w:r>
                      <w:r w:rsidR="00EE1CC7">
                        <w:rPr>
                          <w:color w:val="404040"/>
                        </w:rPr>
                        <w:t xml:space="preserve"> </w:t>
                      </w:r>
                      <w:r w:rsidR="00E552B7">
                        <w:rPr>
                          <w:color w:val="404040"/>
                        </w:rPr>
                        <w:t>92</w:t>
                      </w:r>
                    </w:p>
                  </w:txbxContent>
                </v:textbox>
              </v:roundrect>
            </w:pict>
          </mc:Fallback>
        </mc:AlternateContent>
      </w:r>
    </w:p>
    <w:p w14:paraId="2711C819" w14:textId="77777777" w:rsidR="00BE667B" w:rsidRPr="002E6BEF" w:rsidRDefault="00BE667B" w:rsidP="000375EA">
      <w:pPr>
        <w:spacing w:after="0"/>
        <w:rPr>
          <w:rFonts w:cstheme="minorHAnsi"/>
          <w:b/>
          <w:sz w:val="24"/>
          <w:szCs w:val="24"/>
        </w:rPr>
      </w:pPr>
    </w:p>
    <w:p w14:paraId="70362425" w14:textId="77777777" w:rsidR="004D3C5E" w:rsidRPr="002E6BEF" w:rsidRDefault="004D3C5E" w:rsidP="00673ACC">
      <w:pPr>
        <w:rPr>
          <w:rFonts w:eastAsia="Calibri" w:cstheme="minorHAnsi"/>
          <w:b/>
          <w:sz w:val="24"/>
          <w:szCs w:val="24"/>
        </w:rPr>
      </w:pPr>
    </w:p>
    <w:p w14:paraId="6815A111" w14:textId="77777777" w:rsidR="001B242E" w:rsidRDefault="001B242E" w:rsidP="001B242E">
      <w:pPr>
        <w:spacing w:after="0"/>
        <w:rPr>
          <w:b/>
          <w:sz w:val="28"/>
          <w:szCs w:val="28"/>
        </w:rPr>
      </w:pPr>
    </w:p>
    <w:p w14:paraId="20D0EC4F" w14:textId="77777777" w:rsidR="001B242E" w:rsidRPr="00407D34" w:rsidRDefault="001B242E" w:rsidP="009A6893">
      <w:pPr>
        <w:spacing w:after="0"/>
        <w:jc w:val="both"/>
        <w:rPr>
          <w:rFonts w:ascii="Arial" w:hAnsi="Arial" w:cs="Arial"/>
          <w:b/>
          <w:sz w:val="24"/>
          <w:szCs w:val="24"/>
        </w:rPr>
      </w:pPr>
      <w:r w:rsidRPr="00407D34">
        <w:rPr>
          <w:rFonts w:ascii="Arial" w:hAnsi="Arial" w:cs="Arial"/>
          <w:b/>
          <w:sz w:val="24"/>
          <w:szCs w:val="24"/>
        </w:rPr>
        <w:t>Your Information, Your Rights</w:t>
      </w:r>
    </w:p>
    <w:p w14:paraId="0A065218" w14:textId="320E31EE" w:rsidR="001B242E" w:rsidRPr="00C90753" w:rsidRDefault="001B242E" w:rsidP="009A6893">
      <w:pPr>
        <w:spacing w:after="160"/>
        <w:jc w:val="both"/>
        <w:rPr>
          <w:rFonts w:ascii="Arial" w:hAnsi="Arial" w:cs="Arial"/>
          <w:sz w:val="24"/>
          <w:szCs w:val="24"/>
        </w:rPr>
      </w:pPr>
      <w:r w:rsidRPr="00C90753">
        <w:rPr>
          <w:rFonts w:ascii="Arial" w:hAnsi="Arial" w:cs="Arial"/>
          <w:sz w:val="24"/>
          <w:szCs w:val="24"/>
        </w:rPr>
        <w:t xml:space="preserve">Being transparent and providing accessible information to patients about how we will use your personal information is a key element of the Data Protection Act 2018 and the </w:t>
      </w:r>
      <w:r w:rsidR="005F2AA6">
        <w:rPr>
          <w:rFonts w:ascii="Arial" w:hAnsi="Arial" w:cs="Arial"/>
          <w:sz w:val="24"/>
          <w:szCs w:val="24"/>
        </w:rPr>
        <w:t>UK GDPR.</w:t>
      </w:r>
      <w:r w:rsidRPr="00C90753">
        <w:rPr>
          <w:rFonts w:ascii="Arial" w:hAnsi="Arial" w:cs="Arial"/>
          <w:sz w:val="24"/>
          <w:szCs w:val="24"/>
        </w:rPr>
        <w:t xml:space="preserve">  </w:t>
      </w:r>
    </w:p>
    <w:p w14:paraId="2F880975" w14:textId="71073217" w:rsidR="001B242E" w:rsidRPr="00C90753" w:rsidRDefault="001B242E" w:rsidP="009A6893">
      <w:pPr>
        <w:spacing w:after="160"/>
        <w:jc w:val="both"/>
        <w:rPr>
          <w:rFonts w:ascii="Arial" w:hAnsi="Arial" w:cs="Arial"/>
          <w:sz w:val="24"/>
          <w:szCs w:val="24"/>
        </w:rPr>
      </w:pPr>
      <w:r w:rsidRPr="00C90753">
        <w:rPr>
          <w:rFonts w:ascii="Arial" w:hAnsi="Arial" w:cs="Arial"/>
          <w:sz w:val="24"/>
          <w:szCs w:val="24"/>
        </w:rPr>
        <w:t xml:space="preserve">The following notice reminds you of your rights in respect of the above legislation and how your GP Practice will use your information for lawful purposes </w:t>
      </w:r>
      <w:r w:rsidR="00F34140" w:rsidRPr="00C90753">
        <w:rPr>
          <w:rFonts w:ascii="Arial" w:hAnsi="Arial" w:cs="Arial"/>
          <w:sz w:val="24"/>
          <w:szCs w:val="24"/>
        </w:rPr>
        <w:t>to</w:t>
      </w:r>
      <w:r w:rsidRPr="00C90753">
        <w:rPr>
          <w:rFonts w:ascii="Arial" w:hAnsi="Arial" w:cs="Arial"/>
          <w:sz w:val="24"/>
          <w:szCs w:val="24"/>
        </w:rPr>
        <w:t xml:space="preserve"> deliver your care and the effective management of the local NHS system. </w:t>
      </w:r>
    </w:p>
    <w:p w14:paraId="10DFA3D3" w14:textId="77777777" w:rsidR="001B242E" w:rsidRPr="00C90753" w:rsidRDefault="001B242E" w:rsidP="009A6893">
      <w:pPr>
        <w:spacing w:after="160"/>
        <w:jc w:val="both"/>
        <w:rPr>
          <w:rFonts w:ascii="Arial" w:hAnsi="Arial" w:cs="Arial"/>
          <w:sz w:val="24"/>
          <w:szCs w:val="24"/>
        </w:rPr>
      </w:pPr>
      <w:r w:rsidRPr="00C90753">
        <w:rPr>
          <w:rFonts w:ascii="Arial" w:hAnsi="Arial" w:cs="Arial"/>
          <w:sz w:val="24"/>
          <w:szCs w:val="24"/>
        </w:rPr>
        <w:t xml:space="preserve">This notice reflects how we use information for: </w:t>
      </w:r>
    </w:p>
    <w:p w14:paraId="6E9C92B7" w14:textId="77777777" w:rsidR="001B242E" w:rsidRPr="00C90753" w:rsidRDefault="001B242E" w:rsidP="00574F88">
      <w:pPr>
        <w:numPr>
          <w:ilvl w:val="0"/>
          <w:numId w:val="7"/>
        </w:numPr>
        <w:spacing w:after="160"/>
        <w:contextualSpacing/>
        <w:jc w:val="both"/>
        <w:rPr>
          <w:rFonts w:ascii="Arial" w:hAnsi="Arial" w:cs="Arial"/>
          <w:sz w:val="24"/>
          <w:szCs w:val="24"/>
        </w:rPr>
      </w:pPr>
      <w:r w:rsidRPr="00C90753">
        <w:rPr>
          <w:rFonts w:ascii="Arial" w:hAnsi="Arial" w:cs="Arial"/>
          <w:sz w:val="24"/>
          <w:szCs w:val="24"/>
        </w:rPr>
        <w:t xml:space="preserve">The management of patient </w:t>
      </w:r>
      <w:proofErr w:type="gramStart"/>
      <w:r w:rsidRPr="00C90753">
        <w:rPr>
          <w:rFonts w:ascii="Arial" w:hAnsi="Arial" w:cs="Arial"/>
          <w:sz w:val="24"/>
          <w:szCs w:val="24"/>
        </w:rPr>
        <w:t>records;</w:t>
      </w:r>
      <w:proofErr w:type="gramEnd"/>
    </w:p>
    <w:p w14:paraId="07B5781C" w14:textId="6BF032A5" w:rsidR="001B242E" w:rsidRPr="00C90753" w:rsidRDefault="001B242E" w:rsidP="00574F88">
      <w:pPr>
        <w:numPr>
          <w:ilvl w:val="0"/>
          <w:numId w:val="7"/>
        </w:numPr>
        <w:spacing w:after="160"/>
        <w:contextualSpacing/>
        <w:jc w:val="both"/>
        <w:rPr>
          <w:rFonts w:ascii="Arial" w:hAnsi="Arial" w:cs="Arial"/>
          <w:sz w:val="24"/>
          <w:szCs w:val="24"/>
        </w:rPr>
      </w:pPr>
      <w:r w:rsidRPr="00C90753">
        <w:rPr>
          <w:rFonts w:ascii="Arial" w:hAnsi="Arial" w:cs="Arial"/>
          <w:sz w:val="24"/>
          <w:szCs w:val="24"/>
        </w:rPr>
        <w:t xml:space="preserve">Communication concerning your clinical, </w:t>
      </w:r>
      <w:r w:rsidR="00F34140" w:rsidRPr="00C90753">
        <w:rPr>
          <w:rFonts w:ascii="Arial" w:hAnsi="Arial" w:cs="Arial"/>
          <w:sz w:val="24"/>
          <w:szCs w:val="24"/>
        </w:rPr>
        <w:t>social,</w:t>
      </w:r>
      <w:r w:rsidRPr="00C90753">
        <w:rPr>
          <w:rFonts w:ascii="Arial" w:hAnsi="Arial" w:cs="Arial"/>
          <w:sz w:val="24"/>
          <w:szCs w:val="24"/>
        </w:rPr>
        <w:t xml:space="preserve"> and supported </w:t>
      </w:r>
      <w:r w:rsidR="00F34140" w:rsidRPr="00C90753">
        <w:rPr>
          <w:rFonts w:ascii="Arial" w:hAnsi="Arial" w:cs="Arial"/>
          <w:sz w:val="24"/>
          <w:szCs w:val="24"/>
        </w:rPr>
        <w:t>care.</w:t>
      </w:r>
    </w:p>
    <w:p w14:paraId="57CD86F0" w14:textId="77777777" w:rsidR="001B242E" w:rsidRPr="00C90753" w:rsidRDefault="001B242E" w:rsidP="00574F88">
      <w:pPr>
        <w:numPr>
          <w:ilvl w:val="0"/>
          <w:numId w:val="7"/>
        </w:numPr>
        <w:spacing w:after="160"/>
        <w:contextualSpacing/>
        <w:jc w:val="both"/>
        <w:rPr>
          <w:rFonts w:ascii="Arial" w:hAnsi="Arial" w:cs="Arial"/>
          <w:sz w:val="24"/>
          <w:szCs w:val="24"/>
        </w:rPr>
      </w:pPr>
      <w:r w:rsidRPr="00C90753">
        <w:rPr>
          <w:rFonts w:ascii="Arial" w:hAnsi="Arial" w:cs="Arial"/>
          <w:sz w:val="24"/>
          <w:szCs w:val="24"/>
        </w:rPr>
        <w:t xml:space="preserve">Ensuring the quality of your care and the best clinical outcomes are achieved through clinical audit and retrospective </w:t>
      </w:r>
      <w:proofErr w:type="gramStart"/>
      <w:r w:rsidRPr="00C90753">
        <w:rPr>
          <w:rFonts w:ascii="Arial" w:hAnsi="Arial" w:cs="Arial"/>
          <w:sz w:val="24"/>
          <w:szCs w:val="24"/>
        </w:rPr>
        <w:t>review;</w:t>
      </w:r>
      <w:proofErr w:type="gramEnd"/>
    </w:p>
    <w:p w14:paraId="02BE8AF2" w14:textId="77777777" w:rsidR="001B242E" w:rsidRPr="00C90753" w:rsidRDefault="001B242E" w:rsidP="00574F88">
      <w:pPr>
        <w:numPr>
          <w:ilvl w:val="0"/>
          <w:numId w:val="7"/>
        </w:numPr>
        <w:spacing w:after="160"/>
        <w:contextualSpacing/>
        <w:jc w:val="both"/>
        <w:rPr>
          <w:rFonts w:ascii="Arial" w:hAnsi="Arial" w:cs="Arial"/>
          <w:sz w:val="24"/>
          <w:szCs w:val="24"/>
        </w:rPr>
      </w:pPr>
      <w:r w:rsidRPr="00C90753">
        <w:rPr>
          <w:rFonts w:ascii="Arial" w:hAnsi="Arial" w:cs="Arial"/>
          <w:sz w:val="24"/>
          <w:szCs w:val="24"/>
        </w:rPr>
        <w:t>Participation in health and social care research; and</w:t>
      </w:r>
    </w:p>
    <w:p w14:paraId="62E50CA6" w14:textId="77777777" w:rsidR="001B242E" w:rsidRPr="00C90753" w:rsidRDefault="001B242E" w:rsidP="00574F88">
      <w:pPr>
        <w:numPr>
          <w:ilvl w:val="0"/>
          <w:numId w:val="7"/>
        </w:numPr>
        <w:spacing w:after="160"/>
        <w:contextualSpacing/>
        <w:jc w:val="both"/>
        <w:rPr>
          <w:rFonts w:ascii="Arial" w:hAnsi="Arial" w:cs="Arial"/>
          <w:sz w:val="24"/>
          <w:szCs w:val="24"/>
        </w:rPr>
      </w:pPr>
      <w:r w:rsidRPr="00C90753">
        <w:rPr>
          <w:rFonts w:ascii="Arial" w:hAnsi="Arial" w:cs="Arial"/>
          <w:sz w:val="24"/>
          <w:szCs w:val="24"/>
        </w:rPr>
        <w:t xml:space="preserve">The management and clinical planning of services to ensure that appropriate care is in place for our patients today and in the future. </w:t>
      </w:r>
    </w:p>
    <w:p w14:paraId="082338FE" w14:textId="77777777" w:rsidR="001B242E" w:rsidRPr="00C90753" w:rsidRDefault="001B242E" w:rsidP="009A6893">
      <w:pPr>
        <w:spacing w:after="0"/>
        <w:jc w:val="both"/>
        <w:rPr>
          <w:rFonts w:ascii="Arial" w:hAnsi="Arial" w:cs="Arial"/>
          <w:b/>
          <w:sz w:val="24"/>
          <w:szCs w:val="24"/>
        </w:rPr>
      </w:pPr>
    </w:p>
    <w:p w14:paraId="21BE418F" w14:textId="573706D1" w:rsidR="0011151D" w:rsidRDefault="0011151D" w:rsidP="009A6893">
      <w:pPr>
        <w:spacing w:after="0"/>
        <w:jc w:val="both"/>
        <w:rPr>
          <w:rFonts w:ascii="Arial" w:hAnsi="Arial" w:cs="Arial"/>
          <w:b/>
          <w:sz w:val="24"/>
          <w:szCs w:val="24"/>
        </w:rPr>
      </w:pPr>
      <w:r>
        <w:rPr>
          <w:rFonts w:ascii="Arial" w:hAnsi="Arial" w:cs="Arial"/>
          <w:b/>
          <w:sz w:val="24"/>
          <w:szCs w:val="24"/>
        </w:rPr>
        <w:t>What is the GDPR?</w:t>
      </w:r>
    </w:p>
    <w:p w14:paraId="58EE1289"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The UK GDPR and the Data Protection Act 2018 (DPA 2018) became law on 25th May 2018 and 1</w:t>
      </w:r>
      <w:r w:rsidRPr="0011151D">
        <w:rPr>
          <w:rFonts w:ascii="Arial" w:hAnsi="Arial" w:cs="Arial"/>
          <w:sz w:val="24"/>
          <w:szCs w:val="24"/>
          <w:vertAlign w:val="superscript"/>
        </w:rPr>
        <w:t>st</w:t>
      </w:r>
      <w:r w:rsidRPr="0011151D">
        <w:rPr>
          <w:rFonts w:ascii="Arial" w:hAnsi="Arial" w:cs="Arial"/>
          <w:sz w:val="24"/>
          <w:szCs w:val="24"/>
        </w:rPr>
        <w:t xml:space="preserve"> January 2021 when the UK exited the EU. </w:t>
      </w:r>
    </w:p>
    <w:p w14:paraId="4049E876" w14:textId="77777777" w:rsidR="0011151D" w:rsidRPr="0011151D" w:rsidRDefault="0011151D" w:rsidP="0011151D">
      <w:pPr>
        <w:spacing w:after="0"/>
        <w:jc w:val="both"/>
        <w:rPr>
          <w:rFonts w:ascii="Arial" w:hAnsi="Arial" w:cs="Arial"/>
          <w:sz w:val="24"/>
          <w:szCs w:val="24"/>
        </w:rPr>
      </w:pPr>
    </w:p>
    <w:p w14:paraId="415BE80B" w14:textId="4DC521F8" w:rsidR="0011151D" w:rsidRPr="0011151D" w:rsidRDefault="0011151D" w:rsidP="0011151D">
      <w:pPr>
        <w:spacing w:after="0"/>
        <w:jc w:val="both"/>
        <w:rPr>
          <w:rFonts w:ascii="Arial" w:hAnsi="Arial" w:cs="Arial"/>
          <w:sz w:val="24"/>
          <w:szCs w:val="24"/>
        </w:rPr>
      </w:pPr>
      <w:proofErr w:type="gramStart"/>
      <w:r w:rsidRPr="0011151D">
        <w:rPr>
          <w:rFonts w:ascii="Arial" w:hAnsi="Arial" w:cs="Arial"/>
          <w:sz w:val="24"/>
          <w:szCs w:val="24"/>
        </w:rPr>
        <w:t>For the purpose of</w:t>
      </w:r>
      <w:proofErr w:type="gramEnd"/>
      <w:r w:rsidRPr="0011151D">
        <w:rPr>
          <w:rFonts w:ascii="Arial" w:hAnsi="Arial" w:cs="Arial"/>
          <w:sz w:val="24"/>
          <w:szCs w:val="24"/>
        </w:rPr>
        <w:t xml:space="preserve"> applicable data protection legislation (including but not limited to the UK General Data Protection Regulation (Regulation (EU) 2016/679) (the "UKGDPR"), and the Data Protection Act 2018,</w:t>
      </w:r>
      <w:r>
        <w:rPr>
          <w:rFonts w:ascii="Arial" w:hAnsi="Arial" w:cs="Arial"/>
          <w:sz w:val="24"/>
          <w:szCs w:val="24"/>
        </w:rPr>
        <w:t xml:space="preserve"> The Chorley Surgery</w:t>
      </w:r>
      <w:r w:rsidRPr="0011151D">
        <w:rPr>
          <w:rFonts w:ascii="Arial" w:hAnsi="Arial" w:cs="Arial"/>
          <w:sz w:val="24"/>
          <w:szCs w:val="24"/>
        </w:rPr>
        <w:t xml:space="preserve"> is responsible for your personal data.</w:t>
      </w:r>
    </w:p>
    <w:p w14:paraId="7EFFFCA4" w14:textId="77777777" w:rsidR="0011151D" w:rsidRDefault="0011151D" w:rsidP="009A6893">
      <w:pPr>
        <w:spacing w:after="0"/>
        <w:jc w:val="both"/>
        <w:rPr>
          <w:rFonts w:ascii="Arial" w:hAnsi="Arial" w:cs="Arial"/>
          <w:b/>
          <w:sz w:val="24"/>
          <w:szCs w:val="24"/>
        </w:rPr>
      </w:pPr>
    </w:p>
    <w:p w14:paraId="20B73D0C" w14:textId="77777777" w:rsidR="00AF4078" w:rsidRPr="00C90753" w:rsidRDefault="00AF4078" w:rsidP="00AF4078">
      <w:pPr>
        <w:spacing w:after="0"/>
        <w:jc w:val="both"/>
        <w:rPr>
          <w:rFonts w:ascii="Arial" w:hAnsi="Arial" w:cs="Arial"/>
          <w:b/>
          <w:sz w:val="24"/>
          <w:szCs w:val="24"/>
        </w:rPr>
      </w:pPr>
      <w:r w:rsidRPr="00C90753">
        <w:rPr>
          <w:rFonts w:ascii="Arial" w:hAnsi="Arial" w:cs="Arial"/>
          <w:b/>
          <w:sz w:val="24"/>
          <w:szCs w:val="24"/>
        </w:rPr>
        <w:t>Data Protection Officer (DPO)</w:t>
      </w:r>
    </w:p>
    <w:p w14:paraId="30ADA6BD" w14:textId="429C359B" w:rsidR="00AF4078" w:rsidRDefault="00AF4078" w:rsidP="00AF4078">
      <w:pPr>
        <w:pStyle w:val="Default"/>
        <w:rPr>
          <w:color w:val="auto"/>
        </w:rPr>
      </w:pPr>
      <w:r w:rsidRPr="00C90753">
        <w:rPr>
          <w:color w:val="auto"/>
        </w:rPr>
        <w:t>The Data Protection Officer (DPO) ensures, in an independ</w:t>
      </w:r>
      <w:r w:rsidRPr="00C90753">
        <w:t>ent manner, that The Chorley Surgery</w:t>
      </w:r>
      <w:r w:rsidRPr="00C90753">
        <w:rPr>
          <w:color w:val="auto"/>
        </w:rPr>
        <w:t xml:space="preserve"> applies the laws protecting patient’s personal </w:t>
      </w:r>
      <w:r w:rsidRPr="00C90753">
        <w:t>data.</w:t>
      </w:r>
      <w:r w:rsidR="00E75376" w:rsidRPr="00C90753">
        <w:t xml:space="preserve"> </w:t>
      </w:r>
      <w:r w:rsidR="003014FD" w:rsidRPr="00C90753">
        <w:rPr>
          <w:color w:val="auto"/>
        </w:rPr>
        <w:t>Hayle</w:t>
      </w:r>
      <w:r w:rsidR="003014FD">
        <w:rPr>
          <w:color w:val="auto"/>
        </w:rPr>
        <w:t>y Gidman</w:t>
      </w:r>
      <w:r w:rsidRPr="00C90753">
        <w:rPr>
          <w:color w:val="auto"/>
        </w:rPr>
        <w:t xml:space="preserve"> is the named DPO for all GP practices across Lancashire.</w:t>
      </w:r>
    </w:p>
    <w:p w14:paraId="10B77E54" w14:textId="3251C1B0" w:rsidR="003014FD" w:rsidRPr="00C90753" w:rsidRDefault="003014FD" w:rsidP="00AF4078">
      <w:pPr>
        <w:pStyle w:val="Default"/>
        <w:rPr>
          <w:color w:val="auto"/>
        </w:rPr>
      </w:pPr>
      <w:r w:rsidRPr="003014FD">
        <w:rPr>
          <w:color w:val="auto"/>
          <w:lang w:val="en-US"/>
        </w:rPr>
        <w:t>Hayley Gidman</w:t>
      </w:r>
      <w:r w:rsidRPr="003014FD">
        <w:rPr>
          <w:color w:val="auto"/>
          <w:lang w:val="en-US"/>
        </w:rPr>
        <w:br/>
        <w:t>Data Protection Officer</w:t>
      </w:r>
      <w:r w:rsidRPr="003014FD">
        <w:rPr>
          <w:color w:val="auto"/>
          <w:lang w:val="en-US"/>
        </w:rPr>
        <w:br/>
        <w:t>Tel: 01782 916875</w:t>
      </w:r>
      <w:r w:rsidRPr="003014FD">
        <w:rPr>
          <w:color w:val="auto"/>
          <w:lang w:val="en-US"/>
        </w:rPr>
        <w:br/>
        <w:t>Email: </w:t>
      </w:r>
      <w:hyperlink r:id="rId12" w:history="1">
        <w:r w:rsidRPr="003014FD">
          <w:rPr>
            <w:rStyle w:val="Hyperlink"/>
            <w:lang w:val="en-US"/>
          </w:rPr>
          <w:t>mlcsu.dpo@nhs.net</w:t>
        </w:r>
      </w:hyperlink>
    </w:p>
    <w:p w14:paraId="10E26F0A" w14:textId="4E74C08D" w:rsidR="001B242E" w:rsidRDefault="001B242E" w:rsidP="009A6893">
      <w:pPr>
        <w:spacing w:after="0"/>
        <w:jc w:val="both"/>
        <w:rPr>
          <w:rFonts w:ascii="Arial" w:hAnsi="Arial" w:cs="Arial"/>
          <w:b/>
          <w:sz w:val="24"/>
          <w:szCs w:val="24"/>
        </w:rPr>
      </w:pPr>
    </w:p>
    <w:p w14:paraId="700BB66A" w14:textId="1E855F1C" w:rsidR="001A56C9" w:rsidRDefault="0076756B" w:rsidP="009A6893">
      <w:pPr>
        <w:spacing w:after="0"/>
        <w:jc w:val="both"/>
        <w:rPr>
          <w:rFonts w:ascii="Arial" w:hAnsi="Arial" w:cs="Arial"/>
          <w:b/>
          <w:sz w:val="24"/>
          <w:szCs w:val="24"/>
        </w:rPr>
      </w:pPr>
      <w:r>
        <w:rPr>
          <w:rFonts w:ascii="Arial" w:hAnsi="Arial" w:cs="Arial"/>
          <w:b/>
          <w:sz w:val="24"/>
          <w:szCs w:val="24"/>
        </w:rPr>
        <w:t>Fair processing</w:t>
      </w:r>
    </w:p>
    <w:p w14:paraId="7FF07CA6" w14:textId="57DEDFDA" w:rsidR="00F77A07" w:rsidRPr="00F77A07" w:rsidRDefault="00F77A07" w:rsidP="00F77A07">
      <w:pPr>
        <w:spacing w:after="0"/>
        <w:jc w:val="both"/>
        <w:rPr>
          <w:rFonts w:ascii="Arial" w:eastAsia="Calibri" w:hAnsi="Arial" w:cs="Arial"/>
          <w:sz w:val="24"/>
          <w:szCs w:val="24"/>
        </w:rPr>
      </w:pPr>
      <w:r w:rsidRPr="00F77A07">
        <w:rPr>
          <w:rFonts w:ascii="Arial" w:eastAsia="Calibri" w:hAnsi="Arial" w:cs="Arial"/>
          <w:sz w:val="24"/>
          <w:szCs w:val="24"/>
        </w:rPr>
        <w:t xml:space="preserve">Personal data must be processed in a fair manner – the GDPR says that information should be treated as being obtained fairly if it is provided by a person who is legally </w:t>
      </w:r>
      <w:proofErr w:type="spellStart"/>
      <w:r w:rsidRPr="00F77A07">
        <w:rPr>
          <w:rFonts w:ascii="Arial" w:eastAsia="Calibri" w:hAnsi="Arial" w:cs="Arial"/>
          <w:sz w:val="24"/>
          <w:szCs w:val="24"/>
        </w:rPr>
        <w:t>authorised</w:t>
      </w:r>
      <w:proofErr w:type="spellEnd"/>
      <w:r w:rsidRPr="00F77A07">
        <w:rPr>
          <w:rFonts w:ascii="Arial" w:eastAsia="Calibri" w:hAnsi="Arial" w:cs="Arial"/>
          <w:sz w:val="24"/>
          <w:szCs w:val="24"/>
        </w:rPr>
        <w:t xml:space="preserve"> or required to provide it. Fair processing means that the</w:t>
      </w:r>
      <w:r>
        <w:rPr>
          <w:rFonts w:ascii="Arial" w:eastAsia="Calibri" w:hAnsi="Arial" w:cs="Arial"/>
          <w:sz w:val="24"/>
          <w:szCs w:val="24"/>
        </w:rPr>
        <w:t xml:space="preserve"> practice</w:t>
      </w:r>
      <w:r w:rsidRPr="00F77A07">
        <w:rPr>
          <w:rFonts w:ascii="Arial" w:eastAsia="Calibri" w:hAnsi="Arial" w:cs="Arial"/>
          <w:sz w:val="24"/>
          <w:szCs w:val="24"/>
        </w:rPr>
        <w:t xml:space="preserve"> must be clear and open with people about how their information is used.</w:t>
      </w:r>
    </w:p>
    <w:p w14:paraId="47EADF2B" w14:textId="77777777" w:rsidR="00F77A07" w:rsidRPr="00F77A07" w:rsidRDefault="00F77A07" w:rsidP="00F77A07">
      <w:pPr>
        <w:spacing w:after="0"/>
        <w:jc w:val="both"/>
        <w:rPr>
          <w:rFonts w:ascii="Arial" w:hAnsi="Arial" w:cs="Arial"/>
          <w:sz w:val="24"/>
          <w:szCs w:val="24"/>
        </w:rPr>
      </w:pPr>
    </w:p>
    <w:p w14:paraId="18805FFF" w14:textId="2DC7DE4E" w:rsidR="00F77A07" w:rsidRPr="00F77A07" w:rsidRDefault="00F77A07" w:rsidP="00F77A07">
      <w:pPr>
        <w:spacing w:after="0"/>
        <w:jc w:val="both"/>
        <w:rPr>
          <w:rFonts w:ascii="Arial" w:hAnsi="Arial" w:cs="Arial"/>
          <w:sz w:val="24"/>
          <w:szCs w:val="24"/>
        </w:rPr>
      </w:pPr>
      <w:r>
        <w:rPr>
          <w:rFonts w:ascii="Arial" w:hAnsi="Arial" w:cs="Arial"/>
          <w:sz w:val="24"/>
        </w:rPr>
        <w:lastRenderedPageBreak/>
        <w:t>The Chorley Surgery</w:t>
      </w:r>
      <w:r w:rsidRPr="00F77A07">
        <w:rPr>
          <w:rFonts w:ascii="Arial" w:hAnsi="Arial" w:cs="Arial"/>
          <w:sz w:val="24"/>
          <w:szCs w:val="24"/>
        </w:rPr>
        <w:t xml:space="preserve"> manages patient information in accordance with existing laws and with guidance from </w:t>
      </w:r>
      <w:proofErr w:type="spellStart"/>
      <w:r w:rsidRPr="00F77A07">
        <w:rPr>
          <w:rFonts w:ascii="Arial" w:hAnsi="Arial" w:cs="Arial"/>
          <w:sz w:val="24"/>
          <w:szCs w:val="24"/>
        </w:rPr>
        <w:t>organisations</w:t>
      </w:r>
      <w:proofErr w:type="spellEnd"/>
      <w:r w:rsidRPr="00F77A07">
        <w:rPr>
          <w:rFonts w:ascii="Arial" w:hAnsi="Arial" w:cs="Arial"/>
          <w:sz w:val="24"/>
          <w:szCs w:val="24"/>
        </w:rPr>
        <w:t xml:space="preserve"> that govern the provision of healthcare in England such as the Department of Health and Social Care (DHSC) and the General Medical Council (GMC).</w:t>
      </w:r>
    </w:p>
    <w:p w14:paraId="0FEF7848" w14:textId="77777777" w:rsidR="00F77A07" w:rsidRPr="00F77A07" w:rsidRDefault="00F77A07" w:rsidP="00F77A07">
      <w:pPr>
        <w:spacing w:after="0"/>
        <w:jc w:val="both"/>
        <w:rPr>
          <w:rFonts w:ascii="Arial" w:hAnsi="Arial" w:cs="Arial"/>
          <w:sz w:val="24"/>
          <w:szCs w:val="24"/>
        </w:rPr>
      </w:pPr>
    </w:p>
    <w:p w14:paraId="70E60FEF" w14:textId="1EB50894" w:rsidR="00F77A07" w:rsidRDefault="00F77A07" w:rsidP="00F77A07">
      <w:pPr>
        <w:spacing w:after="0"/>
        <w:jc w:val="both"/>
        <w:rPr>
          <w:rFonts w:ascii="Arial" w:hAnsi="Arial" w:cs="Arial"/>
          <w:sz w:val="24"/>
          <w:szCs w:val="24"/>
        </w:rPr>
      </w:pPr>
      <w:r w:rsidRPr="00F77A07">
        <w:rPr>
          <w:rFonts w:ascii="Arial" w:hAnsi="Arial" w:cs="Arial"/>
          <w:sz w:val="24"/>
          <w:szCs w:val="24"/>
        </w:rPr>
        <w:t>NHS health records may be managed in several ways, which could be electronically, via paper or a mixture of both.  A combination of working practices and technology are used to ensure that your information is kept confidential and secure.</w:t>
      </w:r>
    </w:p>
    <w:p w14:paraId="2216D54F" w14:textId="77777777" w:rsidR="0011151D" w:rsidRPr="00F77A07" w:rsidRDefault="0011151D" w:rsidP="00F77A07">
      <w:pPr>
        <w:spacing w:after="0"/>
        <w:jc w:val="both"/>
        <w:rPr>
          <w:rFonts w:ascii="Arial" w:hAnsi="Arial" w:cs="Arial"/>
          <w:sz w:val="24"/>
          <w:szCs w:val="24"/>
        </w:rPr>
      </w:pPr>
    </w:p>
    <w:p w14:paraId="59CA85F5" w14:textId="2E66DC42" w:rsidR="001B242E" w:rsidRDefault="001B242E" w:rsidP="009A6893">
      <w:pPr>
        <w:spacing w:after="0"/>
        <w:jc w:val="both"/>
        <w:rPr>
          <w:rFonts w:ascii="Arial" w:hAnsi="Arial" w:cs="Arial"/>
          <w:b/>
          <w:sz w:val="24"/>
          <w:szCs w:val="24"/>
        </w:rPr>
      </w:pPr>
      <w:r w:rsidRPr="00C90753">
        <w:rPr>
          <w:rFonts w:ascii="Arial" w:hAnsi="Arial" w:cs="Arial"/>
          <w:b/>
          <w:sz w:val="24"/>
          <w:szCs w:val="24"/>
        </w:rPr>
        <w:t>What information do we collect a</w:t>
      </w:r>
      <w:r w:rsidR="0011151D">
        <w:rPr>
          <w:rFonts w:ascii="Arial" w:hAnsi="Arial" w:cs="Arial"/>
          <w:b/>
          <w:sz w:val="24"/>
          <w:szCs w:val="24"/>
        </w:rPr>
        <w:t>bout you?</w:t>
      </w:r>
    </w:p>
    <w:p w14:paraId="66B3E565" w14:textId="7EB8E052" w:rsidR="00F03A12" w:rsidRDefault="00F03A12" w:rsidP="009A6893">
      <w:pPr>
        <w:spacing w:after="0"/>
        <w:jc w:val="both"/>
        <w:rPr>
          <w:rFonts w:ascii="Arial" w:hAnsi="Arial" w:cs="Arial"/>
          <w:bCs/>
          <w:sz w:val="24"/>
          <w:szCs w:val="24"/>
        </w:rPr>
      </w:pPr>
      <w:r w:rsidRPr="000543DD">
        <w:rPr>
          <w:rFonts w:ascii="Arial" w:hAnsi="Arial" w:cs="Arial"/>
          <w:bCs/>
          <w:sz w:val="24"/>
          <w:szCs w:val="24"/>
        </w:rPr>
        <w:t xml:space="preserve">At this practice, we aim to provide you with the highest quality of </w:t>
      </w:r>
      <w:r w:rsidR="000543DD" w:rsidRPr="000543DD">
        <w:rPr>
          <w:rFonts w:ascii="Arial" w:hAnsi="Arial" w:cs="Arial"/>
          <w:bCs/>
          <w:sz w:val="24"/>
          <w:szCs w:val="24"/>
        </w:rPr>
        <w:t xml:space="preserve">healthcare. To do this, we must keep records about you, your health and the care we have provided or plan to provide for you. </w:t>
      </w:r>
    </w:p>
    <w:p w14:paraId="1582B6BB" w14:textId="77777777" w:rsidR="000543DD" w:rsidRPr="000543DD" w:rsidRDefault="000543DD" w:rsidP="009A6893">
      <w:pPr>
        <w:spacing w:after="0"/>
        <w:jc w:val="both"/>
        <w:rPr>
          <w:rFonts w:ascii="Arial" w:hAnsi="Arial" w:cs="Arial"/>
          <w:bCs/>
          <w:sz w:val="24"/>
          <w:szCs w:val="24"/>
        </w:rPr>
      </w:pPr>
    </w:p>
    <w:p w14:paraId="3BF087AA" w14:textId="77777777" w:rsidR="00FD601F" w:rsidRPr="00FD601F" w:rsidRDefault="00FD601F" w:rsidP="00FD601F">
      <w:pPr>
        <w:spacing w:after="0"/>
        <w:jc w:val="both"/>
        <w:rPr>
          <w:rFonts w:ascii="Arial" w:hAnsi="Arial" w:cs="Arial"/>
          <w:sz w:val="24"/>
          <w:szCs w:val="24"/>
          <w:lang w:val="en-GB"/>
        </w:rPr>
      </w:pPr>
      <w:r w:rsidRPr="00FD601F">
        <w:rPr>
          <w:rFonts w:ascii="Arial" w:hAnsi="Arial" w:cs="Arial"/>
          <w:sz w:val="24"/>
          <w:szCs w:val="24"/>
          <w:lang w:val="en-GB"/>
        </w:rPr>
        <w:t>Information held by this organisation may include the following:</w:t>
      </w:r>
    </w:p>
    <w:p w14:paraId="1591468C" w14:textId="77777777" w:rsidR="00FD601F" w:rsidRPr="00FD601F" w:rsidRDefault="00FD601F" w:rsidP="00FD601F">
      <w:pPr>
        <w:spacing w:after="0"/>
        <w:jc w:val="both"/>
        <w:rPr>
          <w:rFonts w:ascii="Arial" w:hAnsi="Arial" w:cs="Arial"/>
          <w:sz w:val="24"/>
          <w:szCs w:val="24"/>
          <w:lang w:val="en-GB"/>
        </w:rPr>
      </w:pPr>
    </w:p>
    <w:p w14:paraId="7E14C123" w14:textId="77777777" w:rsidR="006026AC" w:rsidRPr="006026AC" w:rsidRDefault="006026AC" w:rsidP="006026AC">
      <w:pPr>
        <w:pStyle w:val="ListParagraph"/>
        <w:numPr>
          <w:ilvl w:val="0"/>
          <w:numId w:val="22"/>
        </w:numPr>
        <w:spacing w:after="0"/>
        <w:jc w:val="both"/>
        <w:rPr>
          <w:rFonts w:ascii="Arial" w:hAnsi="Arial" w:cs="Arial"/>
          <w:sz w:val="24"/>
        </w:rPr>
      </w:pPr>
      <w:r w:rsidRPr="006026AC">
        <w:rPr>
          <w:rFonts w:ascii="Arial" w:hAnsi="Arial" w:cs="Arial"/>
          <w:sz w:val="24"/>
        </w:rPr>
        <w:t>Basic details about you, such as address, date of birth, next of kin</w:t>
      </w:r>
    </w:p>
    <w:p w14:paraId="7D4268E0" w14:textId="77777777" w:rsidR="006026AC" w:rsidRPr="006026AC" w:rsidRDefault="006026AC" w:rsidP="006026AC">
      <w:pPr>
        <w:pStyle w:val="ListParagraph"/>
        <w:numPr>
          <w:ilvl w:val="0"/>
          <w:numId w:val="22"/>
        </w:numPr>
        <w:spacing w:after="0"/>
        <w:jc w:val="both"/>
        <w:rPr>
          <w:rFonts w:ascii="Arial" w:hAnsi="Arial" w:cs="Arial"/>
          <w:sz w:val="24"/>
        </w:rPr>
      </w:pPr>
      <w:r w:rsidRPr="006026AC">
        <w:rPr>
          <w:rFonts w:ascii="Arial" w:hAnsi="Arial" w:cs="Arial"/>
          <w:sz w:val="24"/>
        </w:rPr>
        <w:t>Contact we have had with you such as appointments and consultations</w:t>
      </w:r>
    </w:p>
    <w:p w14:paraId="77BE61AB" w14:textId="77777777" w:rsidR="006026AC" w:rsidRPr="006026AC" w:rsidRDefault="006026AC" w:rsidP="006026AC">
      <w:pPr>
        <w:numPr>
          <w:ilvl w:val="0"/>
          <w:numId w:val="22"/>
        </w:numPr>
        <w:spacing w:after="0"/>
        <w:jc w:val="both"/>
        <w:rPr>
          <w:rFonts w:ascii="Arial" w:hAnsi="Arial" w:cs="Arial"/>
          <w:sz w:val="24"/>
          <w:szCs w:val="24"/>
        </w:rPr>
      </w:pPr>
      <w:r w:rsidRPr="006026AC">
        <w:rPr>
          <w:rFonts w:ascii="Arial" w:hAnsi="Arial" w:cs="Arial"/>
          <w:sz w:val="24"/>
          <w:szCs w:val="24"/>
        </w:rPr>
        <w:t>Notes and reports about your health, details of diagnosis and consultations with our GPs and other health professionals within the healthcare environment involved in your direct healthcare</w:t>
      </w:r>
    </w:p>
    <w:p w14:paraId="5DB5C68B" w14:textId="77777777" w:rsidR="006026AC" w:rsidRPr="006026AC" w:rsidRDefault="006026AC" w:rsidP="006026AC">
      <w:pPr>
        <w:pStyle w:val="ListParagraph"/>
        <w:numPr>
          <w:ilvl w:val="0"/>
          <w:numId w:val="22"/>
        </w:numPr>
        <w:spacing w:after="0"/>
        <w:jc w:val="both"/>
        <w:rPr>
          <w:rFonts w:ascii="Arial" w:hAnsi="Arial" w:cs="Arial"/>
          <w:sz w:val="24"/>
        </w:rPr>
      </w:pPr>
      <w:r w:rsidRPr="006026AC">
        <w:rPr>
          <w:rFonts w:ascii="Arial" w:hAnsi="Arial" w:cs="Arial"/>
          <w:sz w:val="24"/>
        </w:rPr>
        <w:t>Details and records about your treatment and care</w:t>
      </w:r>
    </w:p>
    <w:p w14:paraId="218EB237" w14:textId="77777777" w:rsidR="006026AC" w:rsidRPr="006026AC" w:rsidRDefault="006026AC" w:rsidP="006026AC">
      <w:pPr>
        <w:pStyle w:val="ListParagraph"/>
        <w:numPr>
          <w:ilvl w:val="0"/>
          <w:numId w:val="22"/>
        </w:numPr>
        <w:spacing w:after="0"/>
        <w:jc w:val="both"/>
        <w:rPr>
          <w:rFonts w:ascii="Arial" w:hAnsi="Arial" w:cs="Arial"/>
          <w:sz w:val="24"/>
        </w:rPr>
      </w:pPr>
      <w:r w:rsidRPr="006026AC">
        <w:rPr>
          <w:rFonts w:ascii="Arial" w:hAnsi="Arial" w:cs="Arial"/>
          <w:sz w:val="24"/>
        </w:rPr>
        <w:t>Results of investigations such as laboratory tests, x-rays etc.</w:t>
      </w:r>
    </w:p>
    <w:p w14:paraId="7A57BB26" w14:textId="77777777" w:rsidR="006026AC" w:rsidRPr="006026AC" w:rsidRDefault="006026AC" w:rsidP="006026AC">
      <w:pPr>
        <w:pStyle w:val="ListParagraph"/>
        <w:numPr>
          <w:ilvl w:val="0"/>
          <w:numId w:val="22"/>
        </w:numPr>
        <w:spacing w:after="0"/>
        <w:jc w:val="both"/>
        <w:rPr>
          <w:rFonts w:ascii="Arial" w:hAnsi="Arial" w:cs="Arial"/>
          <w:sz w:val="24"/>
        </w:rPr>
      </w:pPr>
      <w:r w:rsidRPr="006026AC">
        <w:rPr>
          <w:rFonts w:ascii="Arial" w:hAnsi="Arial" w:cs="Arial"/>
          <w:sz w:val="24"/>
        </w:rPr>
        <w:t>Relevant information from people who care for you and know you well, such as health professionals and relatives</w:t>
      </w:r>
    </w:p>
    <w:p w14:paraId="12B39279" w14:textId="77777777" w:rsidR="006026AC" w:rsidRPr="006026AC" w:rsidRDefault="006026AC" w:rsidP="006026AC">
      <w:pPr>
        <w:pStyle w:val="ListParagraph"/>
        <w:numPr>
          <w:ilvl w:val="0"/>
          <w:numId w:val="22"/>
        </w:numPr>
        <w:spacing w:after="0"/>
        <w:jc w:val="both"/>
        <w:rPr>
          <w:rFonts w:ascii="Arial" w:hAnsi="Arial" w:cs="Arial"/>
          <w:sz w:val="24"/>
        </w:rPr>
      </w:pPr>
      <w:r w:rsidRPr="006026AC">
        <w:rPr>
          <w:rFonts w:ascii="Arial" w:hAnsi="Arial" w:cs="Arial"/>
          <w:sz w:val="24"/>
          <w:szCs w:val="24"/>
        </w:rPr>
        <w:t>Recordings of telephone conversations between yourself and the organisation, including clinical consultations, and these may be used for training, quality and dispute resolution purposes</w:t>
      </w:r>
    </w:p>
    <w:p w14:paraId="0E06F491" w14:textId="77777777" w:rsidR="006026AC" w:rsidRPr="006026AC" w:rsidRDefault="006026AC" w:rsidP="006026AC">
      <w:pPr>
        <w:spacing w:after="0"/>
        <w:jc w:val="both"/>
        <w:rPr>
          <w:rFonts w:ascii="Arial" w:hAnsi="Arial" w:cs="Arial"/>
          <w:sz w:val="24"/>
        </w:rPr>
      </w:pPr>
    </w:p>
    <w:p w14:paraId="3BE11287" w14:textId="77777777" w:rsidR="006026AC" w:rsidRPr="006026AC" w:rsidRDefault="006026AC" w:rsidP="006026AC">
      <w:pPr>
        <w:spacing w:after="0"/>
        <w:jc w:val="both"/>
        <w:rPr>
          <w:rFonts w:ascii="Arial" w:hAnsi="Arial" w:cs="Arial"/>
          <w:sz w:val="24"/>
        </w:rPr>
      </w:pPr>
      <w:r w:rsidRPr="006026AC">
        <w:rPr>
          <w:rFonts w:ascii="Arial" w:hAnsi="Arial" w:cs="Arial"/>
          <w:sz w:val="24"/>
        </w:rPr>
        <w:t>It is good practice for people in the NHS who provide care to:</w:t>
      </w:r>
    </w:p>
    <w:p w14:paraId="44909331" w14:textId="77777777" w:rsidR="006026AC" w:rsidRPr="006026AC" w:rsidRDefault="006026AC" w:rsidP="006026AC">
      <w:pPr>
        <w:spacing w:after="0"/>
        <w:jc w:val="both"/>
        <w:rPr>
          <w:rFonts w:ascii="Arial" w:hAnsi="Arial" w:cs="Arial"/>
          <w:sz w:val="24"/>
        </w:rPr>
      </w:pPr>
    </w:p>
    <w:p w14:paraId="796BA9F2" w14:textId="77777777" w:rsidR="006026AC" w:rsidRPr="006026AC" w:rsidRDefault="006026AC" w:rsidP="006026AC">
      <w:pPr>
        <w:pStyle w:val="ListParagraph"/>
        <w:numPr>
          <w:ilvl w:val="0"/>
          <w:numId w:val="23"/>
        </w:numPr>
        <w:spacing w:after="0"/>
        <w:jc w:val="both"/>
        <w:rPr>
          <w:rFonts w:ascii="Arial" w:hAnsi="Arial" w:cs="Arial"/>
          <w:sz w:val="24"/>
        </w:rPr>
      </w:pPr>
      <w:r w:rsidRPr="006026AC">
        <w:rPr>
          <w:rFonts w:ascii="Arial" w:hAnsi="Arial" w:cs="Arial"/>
          <w:sz w:val="24"/>
        </w:rPr>
        <w:t>Discuss and agree with you what they are going to record about you</w:t>
      </w:r>
    </w:p>
    <w:p w14:paraId="32639F60" w14:textId="77777777" w:rsidR="006026AC" w:rsidRPr="006026AC" w:rsidRDefault="006026AC" w:rsidP="006026AC">
      <w:pPr>
        <w:pStyle w:val="ListParagraph"/>
        <w:numPr>
          <w:ilvl w:val="0"/>
          <w:numId w:val="23"/>
        </w:numPr>
        <w:spacing w:after="0"/>
        <w:jc w:val="both"/>
        <w:rPr>
          <w:rFonts w:ascii="Arial" w:hAnsi="Arial" w:cs="Arial"/>
          <w:sz w:val="24"/>
        </w:rPr>
      </w:pPr>
      <w:r w:rsidRPr="006026AC">
        <w:rPr>
          <w:rFonts w:ascii="Arial" w:hAnsi="Arial" w:cs="Arial"/>
          <w:sz w:val="24"/>
        </w:rPr>
        <w:t>Give you a copy of letters they are writing about you</w:t>
      </w:r>
    </w:p>
    <w:p w14:paraId="32E60675" w14:textId="77777777" w:rsidR="006026AC" w:rsidRPr="006026AC" w:rsidRDefault="006026AC" w:rsidP="006026AC">
      <w:pPr>
        <w:pStyle w:val="ListParagraph"/>
        <w:numPr>
          <w:ilvl w:val="0"/>
          <w:numId w:val="23"/>
        </w:numPr>
        <w:spacing w:after="0"/>
        <w:jc w:val="both"/>
        <w:rPr>
          <w:rFonts w:ascii="Arial" w:hAnsi="Arial" w:cs="Arial"/>
          <w:sz w:val="24"/>
        </w:rPr>
      </w:pPr>
      <w:r w:rsidRPr="006026AC">
        <w:rPr>
          <w:rFonts w:ascii="Arial" w:hAnsi="Arial" w:cs="Arial"/>
          <w:sz w:val="24"/>
        </w:rPr>
        <w:t>Show you what they have recorded about you if you ask</w:t>
      </w:r>
    </w:p>
    <w:p w14:paraId="3D929583" w14:textId="77777777" w:rsidR="006026AC" w:rsidRPr="006026AC" w:rsidRDefault="006026AC" w:rsidP="006026AC">
      <w:pPr>
        <w:spacing w:after="0"/>
        <w:jc w:val="both"/>
        <w:rPr>
          <w:rFonts w:ascii="Arial" w:hAnsi="Arial" w:cs="Arial"/>
          <w:sz w:val="24"/>
        </w:rPr>
      </w:pPr>
    </w:p>
    <w:p w14:paraId="3B7EA8B8" w14:textId="77777777" w:rsidR="006026AC" w:rsidRPr="006026AC" w:rsidRDefault="006026AC" w:rsidP="006026AC">
      <w:pPr>
        <w:spacing w:after="0"/>
        <w:jc w:val="both"/>
        <w:rPr>
          <w:rFonts w:ascii="Arial" w:hAnsi="Arial" w:cs="Arial"/>
          <w:sz w:val="24"/>
        </w:rPr>
      </w:pPr>
      <w:r w:rsidRPr="006026AC">
        <w:rPr>
          <w:rFonts w:ascii="Arial" w:hAnsi="Arial" w:cs="Arial"/>
          <w:sz w:val="24"/>
        </w:rPr>
        <w:t>We will only store your information in identifiable form for as long as is necessary and in accordance with NHS England’s rules.</w:t>
      </w:r>
    </w:p>
    <w:p w14:paraId="0EB795B2" w14:textId="77777777" w:rsidR="00FD601F" w:rsidRPr="00FD601F" w:rsidRDefault="00FD601F" w:rsidP="00FD601F">
      <w:pPr>
        <w:spacing w:after="0"/>
        <w:jc w:val="both"/>
        <w:rPr>
          <w:rFonts w:ascii="Arial" w:hAnsi="Arial" w:cs="Arial"/>
          <w:sz w:val="24"/>
          <w:szCs w:val="24"/>
          <w:lang w:val="en-GB"/>
        </w:rPr>
      </w:pPr>
    </w:p>
    <w:p w14:paraId="33F69393" w14:textId="0CC3BB8F" w:rsidR="00FD601F" w:rsidRPr="00FD601F" w:rsidRDefault="0011151D" w:rsidP="00FD601F">
      <w:pPr>
        <w:spacing w:after="0"/>
        <w:jc w:val="both"/>
        <w:rPr>
          <w:rFonts w:ascii="Arial" w:hAnsi="Arial" w:cs="Arial"/>
          <w:b/>
          <w:bCs/>
          <w:sz w:val="24"/>
          <w:szCs w:val="24"/>
          <w:lang w:val="en-GB"/>
        </w:rPr>
      </w:pPr>
      <w:r>
        <w:rPr>
          <w:rFonts w:ascii="Arial" w:hAnsi="Arial" w:cs="Arial"/>
          <w:b/>
          <w:bCs/>
          <w:sz w:val="24"/>
          <w:szCs w:val="24"/>
          <w:lang w:val="en-GB"/>
        </w:rPr>
        <w:t>Sharing information about you with others</w:t>
      </w:r>
    </w:p>
    <w:p w14:paraId="3AE2F32F" w14:textId="6CB587DC" w:rsidR="00FD601F" w:rsidRPr="00FD601F" w:rsidRDefault="00FD601F" w:rsidP="00FD601F">
      <w:pPr>
        <w:spacing w:after="0"/>
        <w:jc w:val="both"/>
        <w:rPr>
          <w:rFonts w:ascii="Arial" w:hAnsi="Arial" w:cs="Arial"/>
          <w:sz w:val="24"/>
          <w:szCs w:val="24"/>
          <w:lang w:val="en-GB"/>
        </w:rPr>
      </w:pPr>
      <w:r w:rsidRPr="00FD601F">
        <w:rPr>
          <w:rFonts w:ascii="Arial" w:hAnsi="Arial" w:cs="Arial"/>
          <w:sz w:val="24"/>
          <w:szCs w:val="24"/>
          <w:lang w:val="en-GB"/>
        </w:rPr>
        <w:t>We collect and hold data for the purpose of providing healthcare services to our patients and we will ensure that the information is kept confidential. However, we can disclose personal information if:</w:t>
      </w:r>
    </w:p>
    <w:p w14:paraId="2F982DDD" w14:textId="77777777" w:rsidR="00FD601F" w:rsidRPr="00FD601F" w:rsidRDefault="00FD601F" w:rsidP="00FD601F">
      <w:pPr>
        <w:numPr>
          <w:ilvl w:val="0"/>
          <w:numId w:val="17"/>
        </w:numPr>
        <w:spacing w:after="0"/>
        <w:jc w:val="both"/>
        <w:rPr>
          <w:rFonts w:ascii="Arial" w:hAnsi="Arial" w:cs="Arial"/>
          <w:sz w:val="24"/>
          <w:szCs w:val="24"/>
          <w:lang w:val="en-GB"/>
        </w:rPr>
      </w:pPr>
      <w:r w:rsidRPr="00FD601F">
        <w:rPr>
          <w:rFonts w:ascii="Arial" w:hAnsi="Arial" w:cs="Arial"/>
          <w:sz w:val="24"/>
          <w:szCs w:val="24"/>
          <w:lang w:val="en-GB"/>
        </w:rPr>
        <w:t>It is required by law</w:t>
      </w:r>
    </w:p>
    <w:p w14:paraId="7C243E50" w14:textId="77777777" w:rsidR="00FD601F" w:rsidRPr="00FD601F" w:rsidRDefault="00FD601F" w:rsidP="00FD601F">
      <w:pPr>
        <w:numPr>
          <w:ilvl w:val="0"/>
          <w:numId w:val="17"/>
        </w:numPr>
        <w:spacing w:after="0"/>
        <w:jc w:val="both"/>
        <w:rPr>
          <w:rFonts w:ascii="Arial" w:hAnsi="Arial" w:cs="Arial"/>
          <w:sz w:val="24"/>
          <w:szCs w:val="24"/>
          <w:lang w:val="en-GB"/>
        </w:rPr>
      </w:pPr>
      <w:r w:rsidRPr="00FD601F">
        <w:rPr>
          <w:rFonts w:ascii="Arial" w:hAnsi="Arial" w:cs="Arial"/>
          <w:sz w:val="24"/>
          <w:szCs w:val="24"/>
          <w:lang w:val="en-GB"/>
        </w:rPr>
        <w:t>You provide your consent – either implicitly for the sake of your own care or explicitly for other purposes</w:t>
      </w:r>
    </w:p>
    <w:p w14:paraId="15778AC3" w14:textId="77777777" w:rsidR="00FD601F" w:rsidRPr="00FD601F" w:rsidRDefault="00FD601F" w:rsidP="00FD601F">
      <w:pPr>
        <w:numPr>
          <w:ilvl w:val="0"/>
          <w:numId w:val="17"/>
        </w:numPr>
        <w:spacing w:after="0"/>
        <w:jc w:val="both"/>
        <w:rPr>
          <w:rFonts w:ascii="Arial" w:hAnsi="Arial" w:cs="Arial"/>
          <w:sz w:val="24"/>
          <w:szCs w:val="24"/>
          <w:lang w:val="en-GB"/>
        </w:rPr>
      </w:pPr>
      <w:r w:rsidRPr="00FD601F">
        <w:rPr>
          <w:rFonts w:ascii="Arial" w:hAnsi="Arial" w:cs="Arial"/>
          <w:sz w:val="24"/>
          <w:szCs w:val="24"/>
          <w:lang w:val="en-GB"/>
        </w:rPr>
        <w:t>It is justified to be in the public interest</w:t>
      </w:r>
    </w:p>
    <w:p w14:paraId="26130C85" w14:textId="77777777" w:rsidR="00FD601F" w:rsidRPr="00FD601F" w:rsidRDefault="00FD601F" w:rsidP="00FD601F">
      <w:pPr>
        <w:spacing w:after="0"/>
        <w:jc w:val="both"/>
        <w:rPr>
          <w:rFonts w:ascii="Arial" w:hAnsi="Arial" w:cs="Arial"/>
          <w:sz w:val="24"/>
          <w:szCs w:val="24"/>
          <w:lang w:val="en-GB"/>
        </w:rPr>
      </w:pPr>
    </w:p>
    <w:p w14:paraId="6E18EE0F"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lastRenderedPageBreak/>
        <w:t xml:space="preserve">To ensure you receive the best possible care, your records are used to facilitate the care you receive. Information held about you may be used to help to protect the health of the public and to help us to manage the NHS. </w:t>
      </w:r>
    </w:p>
    <w:p w14:paraId="4D71A026" w14:textId="77777777" w:rsidR="0011151D" w:rsidRPr="0011151D" w:rsidRDefault="0011151D" w:rsidP="0011151D">
      <w:pPr>
        <w:spacing w:after="0"/>
        <w:jc w:val="both"/>
        <w:rPr>
          <w:rFonts w:ascii="Arial" w:hAnsi="Arial" w:cs="Arial"/>
          <w:sz w:val="24"/>
          <w:szCs w:val="24"/>
        </w:rPr>
      </w:pPr>
    </w:p>
    <w:p w14:paraId="1B199E75"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Data may well be used for clinical monitoring purposes to examine the quality of service provided and/or may be held centrally and used for statistical purposes. Where this happens, we ensure that patient records cannot be identified.</w:t>
      </w:r>
    </w:p>
    <w:p w14:paraId="40E0C160" w14:textId="77777777" w:rsidR="0011151D" w:rsidRPr="0011151D" w:rsidRDefault="0011151D" w:rsidP="0011151D">
      <w:pPr>
        <w:spacing w:after="0"/>
        <w:jc w:val="both"/>
        <w:rPr>
          <w:rFonts w:ascii="Arial" w:hAnsi="Arial" w:cs="Arial"/>
          <w:sz w:val="24"/>
          <w:szCs w:val="24"/>
        </w:rPr>
      </w:pPr>
    </w:p>
    <w:p w14:paraId="096755AC"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A patient can object to their personal information being shared with other healthcare providers but if this limits the treatment that you can receive then the doctor will explain this to you at the time.</w:t>
      </w:r>
    </w:p>
    <w:p w14:paraId="748E9237" w14:textId="77777777" w:rsidR="00FD601F" w:rsidRPr="00FD601F" w:rsidRDefault="00FD601F" w:rsidP="00FD601F">
      <w:pPr>
        <w:spacing w:after="0"/>
        <w:jc w:val="both"/>
        <w:rPr>
          <w:rFonts w:ascii="Arial" w:hAnsi="Arial" w:cs="Arial"/>
          <w:sz w:val="24"/>
          <w:szCs w:val="24"/>
          <w:lang w:val="en-GB"/>
        </w:rPr>
      </w:pPr>
    </w:p>
    <w:p w14:paraId="5D17D247" w14:textId="7A3FA508" w:rsidR="0011151D" w:rsidRDefault="0011151D" w:rsidP="009A6893">
      <w:pPr>
        <w:spacing w:after="0"/>
        <w:jc w:val="both"/>
        <w:rPr>
          <w:rFonts w:ascii="Arial" w:hAnsi="Arial" w:cs="Arial"/>
          <w:b/>
          <w:sz w:val="24"/>
          <w:szCs w:val="24"/>
        </w:rPr>
      </w:pPr>
      <w:r>
        <w:rPr>
          <w:rFonts w:ascii="Arial" w:hAnsi="Arial" w:cs="Arial"/>
          <w:b/>
          <w:sz w:val="24"/>
          <w:szCs w:val="24"/>
        </w:rPr>
        <w:t xml:space="preserve">How do we use your information? </w:t>
      </w:r>
    </w:p>
    <w:p w14:paraId="215F93AF" w14:textId="62DB2001"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The people who care for you use your records to:</w:t>
      </w:r>
    </w:p>
    <w:p w14:paraId="6AB15300" w14:textId="77777777" w:rsidR="0011151D" w:rsidRPr="0011151D" w:rsidRDefault="0011151D" w:rsidP="0011151D">
      <w:pPr>
        <w:pStyle w:val="ListParagraph"/>
        <w:numPr>
          <w:ilvl w:val="0"/>
          <w:numId w:val="24"/>
        </w:numPr>
        <w:spacing w:after="0"/>
        <w:jc w:val="both"/>
        <w:rPr>
          <w:rFonts w:ascii="Arial" w:hAnsi="Arial" w:cs="Arial"/>
          <w:sz w:val="24"/>
          <w:szCs w:val="24"/>
        </w:rPr>
      </w:pPr>
      <w:r w:rsidRPr="0011151D">
        <w:rPr>
          <w:rFonts w:ascii="Arial" w:hAnsi="Arial" w:cs="Arial"/>
          <w:sz w:val="24"/>
          <w:szCs w:val="24"/>
        </w:rPr>
        <w:t>Provide a good basis for all health decisions made by you and care professionals</w:t>
      </w:r>
    </w:p>
    <w:p w14:paraId="2FCA0A35" w14:textId="77777777" w:rsidR="0011151D" w:rsidRPr="0011151D" w:rsidRDefault="0011151D" w:rsidP="0011151D">
      <w:pPr>
        <w:pStyle w:val="ListParagraph"/>
        <w:numPr>
          <w:ilvl w:val="0"/>
          <w:numId w:val="24"/>
        </w:numPr>
        <w:spacing w:after="0"/>
        <w:jc w:val="both"/>
        <w:rPr>
          <w:rFonts w:ascii="Arial" w:hAnsi="Arial" w:cs="Arial"/>
          <w:sz w:val="24"/>
          <w:szCs w:val="24"/>
        </w:rPr>
      </w:pPr>
      <w:r w:rsidRPr="0011151D">
        <w:rPr>
          <w:rFonts w:ascii="Arial" w:hAnsi="Arial" w:cs="Arial"/>
          <w:sz w:val="24"/>
          <w:szCs w:val="24"/>
        </w:rPr>
        <w:t>Allow you to work with those providing care</w:t>
      </w:r>
    </w:p>
    <w:p w14:paraId="74F6599C" w14:textId="77777777" w:rsidR="0011151D" w:rsidRPr="0011151D" w:rsidRDefault="0011151D" w:rsidP="0011151D">
      <w:pPr>
        <w:pStyle w:val="ListParagraph"/>
        <w:numPr>
          <w:ilvl w:val="0"/>
          <w:numId w:val="24"/>
        </w:numPr>
        <w:spacing w:after="0"/>
        <w:jc w:val="both"/>
        <w:rPr>
          <w:rFonts w:ascii="Arial" w:hAnsi="Arial" w:cs="Arial"/>
          <w:sz w:val="24"/>
          <w:szCs w:val="24"/>
        </w:rPr>
      </w:pPr>
      <w:r w:rsidRPr="0011151D">
        <w:rPr>
          <w:rFonts w:ascii="Arial" w:hAnsi="Arial" w:cs="Arial"/>
          <w:sz w:val="24"/>
          <w:szCs w:val="24"/>
        </w:rPr>
        <w:t>Make sure your care is safe and effective</w:t>
      </w:r>
    </w:p>
    <w:p w14:paraId="29D8A504" w14:textId="77777777" w:rsidR="0011151D" w:rsidRPr="0011151D" w:rsidRDefault="0011151D" w:rsidP="0011151D">
      <w:pPr>
        <w:pStyle w:val="ListParagraph"/>
        <w:numPr>
          <w:ilvl w:val="0"/>
          <w:numId w:val="24"/>
        </w:numPr>
        <w:spacing w:after="0"/>
        <w:jc w:val="both"/>
        <w:rPr>
          <w:rFonts w:ascii="Arial" w:hAnsi="Arial" w:cs="Arial"/>
          <w:sz w:val="24"/>
          <w:szCs w:val="24"/>
        </w:rPr>
      </w:pPr>
      <w:r w:rsidRPr="0011151D">
        <w:rPr>
          <w:rFonts w:ascii="Arial" w:hAnsi="Arial" w:cs="Arial"/>
          <w:sz w:val="24"/>
          <w:szCs w:val="24"/>
        </w:rPr>
        <w:t>Work effectively with others providing you with care</w:t>
      </w:r>
    </w:p>
    <w:p w14:paraId="773F614B" w14:textId="77777777" w:rsidR="0011151D" w:rsidRPr="0011151D" w:rsidRDefault="0011151D" w:rsidP="0011151D">
      <w:pPr>
        <w:spacing w:after="0"/>
        <w:jc w:val="both"/>
        <w:rPr>
          <w:rFonts w:ascii="Arial" w:hAnsi="Arial" w:cs="Arial"/>
          <w:sz w:val="24"/>
          <w:szCs w:val="24"/>
        </w:rPr>
      </w:pPr>
    </w:p>
    <w:p w14:paraId="539A1F48" w14:textId="444BE961"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Others may also need to use records about you to:</w:t>
      </w:r>
    </w:p>
    <w:p w14:paraId="5AAF00B2" w14:textId="77777777" w:rsidR="0011151D" w:rsidRPr="0011151D" w:rsidRDefault="0011151D" w:rsidP="0011151D">
      <w:pPr>
        <w:pStyle w:val="ListParagraph"/>
        <w:numPr>
          <w:ilvl w:val="0"/>
          <w:numId w:val="25"/>
        </w:numPr>
        <w:spacing w:after="0"/>
        <w:jc w:val="both"/>
        <w:rPr>
          <w:rFonts w:ascii="Arial" w:hAnsi="Arial" w:cs="Arial"/>
          <w:sz w:val="24"/>
          <w:szCs w:val="24"/>
        </w:rPr>
      </w:pPr>
      <w:r w:rsidRPr="0011151D">
        <w:rPr>
          <w:rFonts w:ascii="Arial" w:hAnsi="Arial" w:cs="Arial"/>
          <w:sz w:val="24"/>
          <w:szCs w:val="24"/>
        </w:rPr>
        <w:t>Check the quality of care (such as clinical audit)</w:t>
      </w:r>
    </w:p>
    <w:p w14:paraId="06BA89F4" w14:textId="77777777" w:rsidR="0011151D" w:rsidRPr="0011151D" w:rsidRDefault="0011151D" w:rsidP="0011151D">
      <w:pPr>
        <w:pStyle w:val="ListParagraph"/>
        <w:numPr>
          <w:ilvl w:val="0"/>
          <w:numId w:val="25"/>
        </w:numPr>
        <w:spacing w:after="0"/>
        <w:jc w:val="both"/>
        <w:rPr>
          <w:rFonts w:ascii="Arial" w:hAnsi="Arial" w:cs="Arial"/>
          <w:sz w:val="24"/>
          <w:szCs w:val="24"/>
        </w:rPr>
      </w:pPr>
      <w:r w:rsidRPr="0011151D">
        <w:rPr>
          <w:rFonts w:ascii="Arial" w:hAnsi="Arial" w:cs="Arial"/>
          <w:sz w:val="24"/>
          <w:szCs w:val="24"/>
        </w:rPr>
        <w:t>Protect the health of the public</w:t>
      </w:r>
    </w:p>
    <w:p w14:paraId="3D4B0E96" w14:textId="77777777" w:rsidR="0011151D" w:rsidRPr="0011151D" w:rsidRDefault="0011151D" w:rsidP="0011151D">
      <w:pPr>
        <w:pStyle w:val="ListParagraph"/>
        <w:numPr>
          <w:ilvl w:val="0"/>
          <w:numId w:val="25"/>
        </w:numPr>
        <w:spacing w:after="0"/>
        <w:jc w:val="both"/>
        <w:rPr>
          <w:rFonts w:ascii="Arial" w:hAnsi="Arial" w:cs="Arial"/>
          <w:sz w:val="24"/>
          <w:szCs w:val="24"/>
        </w:rPr>
      </w:pPr>
      <w:r w:rsidRPr="0011151D">
        <w:rPr>
          <w:rFonts w:ascii="Arial" w:hAnsi="Arial" w:cs="Arial"/>
          <w:sz w:val="24"/>
          <w:szCs w:val="24"/>
        </w:rPr>
        <w:t>Keep track of NHS spending</w:t>
      </w:r>
    </w:p>
    <w:p w14:paraId="037B6C22" w14:textId="77777777" w:rsidR="0011151D" w:rsidRPr="0011151D" w:rsidRDefault="0011151D" w:rsidP="0011151D">
      <w:pPr>
        <w:pStyle w:val="ListParagraph"/>
        <w:numPr>
          <w:ilvl w:val="0"/>
          <w:numId w:val="25"/>
        </w:numPr>
        <w:spacing w:after="0"/>
        <w:jc w:val="both"/>
        <w:rPr>
          <w:rFonts w:ascii="Arial" w:hAnsi="Arial" w:cs="Arial"/>
          <w:sz w:val="24"/>
          <w:szCs w:val="24"/>
        </w:rPr>
      </w:pPr>
      <w:r w:rsidRPr="0011151D">
        <w:rPr>
          <w:rFonts w:ascii="Arial" w:hAnsi="Arial" w:cs="Arial"/>
          <w:sz w:val="24"/>
          <w:szCs w:val="24"/>
        </w:rPr>
        <w:t>Manage the health service</w:t>
      </w:r>
    </w:p>
    <w:p w14:paraId="30F00D73" w14:textId="77777777" w:rsidR="0011151D" w:rsidRPr="0011151D" w:rsidRDefault="0011151D" w:rsidP="0011151D">
      <w:pPr>
        <w:pStyle w:val="ListParagraph"/>
        <w:numPr>
          <w:ilvl w:val="0"/>
          <w:numId w:val="25"/>
        </w:numPr>
        <w:spacing w:after="0"/>
        <w:jc w:val="both"/>
        <w:rPr>
          <w:rFonts w:ascii="Arial" w:hAnsi="Arial" w:cs="Arial"/>
          <w:sz w:val="24"/>
          <w:szCs w:val="24"/>
        </w:rPr>
      </w:pPr>
      <w:r w:rsidRPr="0011151D">
        <w:rPr>
          <w:rFonts w:ascii="Arial" w:hAnsi="Arial" w:cs="Arial"/>
          <w:sz w:val="24"/>
          <w:szCs w:val="24"/>
        </w:rPr>
        <w:t>Help investigate any concerns or complaints you or your family have about your healthcare</w:t>
      </w:r>
    </w:p>
    <w:p w14:paraId="0440B7FE" w14:textId="77777777" w:rsidR="0011151D" w:rsidRPr="0011151D" w:rsidRDefault="0011151D" w:rsidP="0011151D">
      <w:pPr>
        <w:pStyle w:val="ListParagraph"/>
        <w:numPr>
          <w:ilvl w:val="0"/>
          <w:numId w:val="25"/>
        </w:numPr>
        <w:spacing w:after="0"/>
        <w:jc w:val="both"/>
        <w:rPr>
          <w:rFonts w:ascii="Arial" w:hAnsi="Arial" w:cs="Arial"/>
          <w:sz w:val="24"/>
          <w:szCs w:val="24"/>
        </w:rPr>
      </w:pPr>
      <w:r w:rsidRPr="0011151D">
        <w:rPr>
          <w:rFonts w:ascii="Arial" w:hAnsi="Arial" w:cs="Arial"/>
          <w:sz w:val="24"/>
          <w:szCs w:val="24"/>
        </w:rPr>
        <w:t xml:space="preserve">Teach health workers </w:t>
      </w:r>
    </w:p>
    <w:p w14:paraId="41DF3C20" w14:textId="77777777" w:rsidR="0011151D" w:rsidRPr="0011151D" w:rsidRDefault="0011151D" w:rsidP="0011151D">
      <w:pPr>
        <w:pStyle w:val="ListParagraph"/>
        <w:numPr>
          <w:ilvl w:val="0"/>
          <w:numId w:val="25"/>
        </w:numPr>
        <w:spacing w:after="0"/>
        <w:jc w:val="both"/>
        <w:rPr>
          <w:rFonts w:ascii="Arial" w:hAnsi="Arial" w:cs="Arial"/>
          <w:sz w:val="24"/>
          <w:szCs w:val="24"/>
        </w:rPr>
      </w:pPr>
      <w:r w:rsidRPr="0011151D">
        <w:rPr>
          <w:rFonts w:ascii="Arial" w:hAnsi="Arial" w:cs="Arial"/>
          <w:sz w:val="24"/>
          <w:szCs w:val="24"/>
        </w:rPr>
        <w:t>Help with research</w:t>
      </w:r>
    </w:p>
    <w:p w14:paraId="2C1281F3" w14:textId="77777777" w:rsidR="0011151D" w:rsidRPr="0011151D" w:rsidRDefault="0011151D" w:rsidP="0011151D">
      <w:pPr>
        <w:spacing w:after="0"/>
        <w:jc w:val="both"/>
        <w:rPr>
          <w:rFonts w:ascii="Arial" w:hAnsi="Arial" w:cs="Arial"/>
          <w:sz w:val="24"/>
          <w:szCs w:val="24"/>
        </w:rPr>
      </w:pPr>
    </w:p>
    <w:p w14:paraId="5D101773"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Some information will be held centrally to be used for statistical purposes. In these instances, we take strict measures to ensure that individual patients cannot be identified.</w:t>
      </w:r>
    </w:p>
    <w:p w14:paraId="4D607E41" w14:textId="77777777" w:rsidR="0011151D" w:rsidRPr="0011151D" w:rsidRDefault="0011151D" w:rsidP="0011151D">
      <w:pPr>
        <w:spacing w:after="0"/>
        <w:jc w:val="both"/>
        <w:rPr>
          <w:rFonts w:ascii="Arial" w:hAnsi="Arial" w:cs="Arial"/>
          <w:sz w:val="24"/>
          <w:szCs w:val="24"/>
        </w:rPr>
      </w:pPr>
    </w:p>
    <w:p w14:paraId="09D85789" w14:textId="7631FBB7" w:rsidR="0011151D" w:rsidRDefault="0011151D" w:rsidP="0011151D">
      <w:pPr>
        <w:spacing w:after="0"/>
        <w:jc w:val="both"/>
        <w:rPr>
          <w:rFonts w:ascii="Arial" w:hAnsi="Arial" w:cs="Arial"/>
          <w:color w:val="292934" w:themeColor="text1"/>
          <w:sz w:val="24"/>
          <w:szCs w:val="24"/>
        </w:rPr>
      </w:pPr>
      <w:r w:rsidRPr="0011151D">
        <w:rPr>
          <w:rFonts w:ascii="Arial" w:hAnsi="Arial" w:cs="Arial"/>
          <w:sz w:val="24"/>
          <w:szCs w:val="24"/>
        </w:rPr>
        <w:t xml:space="preserve">We use anonymous information, wherever </w:t>
      </w:r>
      <w:proofErr w:type="gramStart"/>
      <w:r w:rsidRPr="0011151D">
        <w:rPr>
          <w:rFonts w:ascii="Arial" w:hAnsi="Arial" w:cs="Arial"/>
          <w:sz w:val="24"/>
          <w:szCs w:val="24"/>
        </w:rPr>
        <w:t>possible</w:t>
      </w:r>
      <w:proofErr w:type="gramEnd"/>
      <w:r w:rsidRPr="0011151D">
        <w:rPr>
          <w:rFonts w:ascii="Arial" w:hAnsi="Arial" w:cs="Arial"/>
          <w:sz w:val="24"/>
          <w:szCs w:val="24"/>
        </w:rPr>
        <w:t xml:space="preserve"> but on occasions we may use personal confidential information for essential NHS purposes such as research and auditing. However, this </w:t>
      </w:r>
      <w:r w:rsidRPr="0011151D">
        <w:rPr>
          <w:rFonts w:ascii="Arial" w:hAnsi="Arial" w:cs="Arial"/>
          <w:color w:val="292934" w:themeColor="text1"/>
          <w:sz w:val="24"/>
          <w:szCs w:val="24"/>
        </w:rPr>
        <w:t xml:space="preserve">information will only be used with </w:t>
      </w:r>
      <w:r w:rsidRPr="0011151D">
        <w:rPr>
          <w:rFonts w:ascii="Arial" w:hAnsi="Arial" w:cs="Arial"/>
          <w:b/>
          <w:color w:val="292934" w:themeColor="text1"/>
          <w:sz w:val="24"/>
          <w:szCs w:val="24"/>
        </w:rPr>
        <w:t>your consent</w:t>
      </w:r>
      <w:r w:rsidRPr="0011151D">
        <w:rPr>
          <w:rFonts w:ascii="Arial" w:hAnsi="Arial" w:cs="Arial"/>
          <w:color w:val="292934" w:themeColor="text1"/>
          <w:sz w:val="24"/>
          <w:szCs w:val="24"/>
        </w:rPr>
        <w:t xml:space="preserve">, unless the law requires us to pass on the information. </w:t>
      </w:r>
    </w:p>
    <w:p w14:paraId="76929370" w14:textId="702F288B" w:rsidR="0011151D" w:rsidRDefault="0011151D" w:rsidP="0011151D">
      <w:pPr>
        <w:spacing w:after="0"/>
        <w:jc w:val="both"/>
        <w:rPr>
          <w:rFonts w:ascii="Arial" w:hAnsi="Arial" w:cs="Arial"/>
          <w:color w:val="292934" w:themeColor="text1"/>
          <w:sz w:val="24"/>
          <w:szCs w:val="24"/>
        </w:rPr>
      </w:pPr>
    </w:p>
    <w:p w14:paraId="5C335C3F" w14:textId="6F15F076" w:rsidR="0011151D" w:rsidRPr="0011151D" w:rsidRDefault="0011151D" w:rsidP="0011151D">
      <w:pPr>
        <w:spacing w:after="0"/>
        <w:jc w:val="both"/>
        <w:rPr>
          <w:rFonts w:ascii="Arial" w:hAnsi="Arial" w:cs="Arial"/>
          <w:b/>
          <w:bCs/>
          <w:color w:val="292934" w:themeColor="text1"/>
          <w:sz w:val="24"/>
          <w:szCs w:val="24"/>
        </w:rPr>
      </w:pPr>
      <w:r w:rsidRPr="0011151D">
        <w:rPr>
          <w:rFonts w:ascii="Arial" w:hAnsi="Arial" w:cs="Arial"/>
          <w:b/>
          <w:bCs/>
          <w:color w:val="292934" w:themeColor="text1"/>
          <w:sz w:val="24"/>
          <w:szCs w:val="24"/>
        </w:rPr>
        <w:t xml:space="preserve">Where do we store your information electronically? </w:t>
      </w:r>
    </w:p>
    <w:p w14:paraId="0E11158F" w14:textId="77777777"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 xml:space="preserve">All the personal data we process is processed by our staff in the UK. However, for the purposes of IT hosting and maintenance, this information may be located on servers within the European Union. </w:t>
      </w:r>
    </w:p>
    <w:p w14:paraId="4074CA5E" w14:textId="77777777" w:rsidR="0011151D" w:rsidRPr="0011151D" w:rsidRDefault="0011151D" w:rsidP="0011151D">
      <w:pPr>
        <w:spacing w:after="0"/>
        <w:jc w:val="both"/>
        <w:rPr>
          <w:rFonts w:ascii="Arial" w:hAnsi="Arial" w:cs="Arial"/>
          <w:bCs/>
          <w:sz w:val="24"/>
          <w:szCs w:val="24"/>
        </w:rPr>
      </w:pPr>
    </w:p>
    <w:p w14:paraId="5B84538F" w14:textId="77777777"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 xml:space="preserve">No third parties have the right to access your personal data unless the law allows </w:t>
      </w:r>
      <w:proofErr w:type="gramStart"/>
      <w:r w:rsidRPr="0011151D">
        <w:rPr>
          <w:rFonts w:ascii="Arial" w:hAnsi="Arial" w:cs="Arial"/>
          <w:bCs/>
          <w:sz w:val="24"/>
          <w:szCs w:val="24"/>
        </w:rPr>
        <w:t>this</w:t>
      </w:r>
      <w:proofErr w:type="gramEnd"/>
      <w:r w:rsidRPr="0011151D">
        <w:rPr>
          <w:rFonts w:ascii="Arial" w:hAnsi="Arial" w:cs="Arial"/>
          <w:bCs/>
          <w:sz w:val="24"/>
          <w:szCs w:val="24"/>
        </w:rPr>
        <w:t xml:space="preserve"> and appropriate protections have been put in place.  We have a data protection regime in place to oversee the appropriate and secure processing of your personal and or special category (sensitive, confidential) data.</w:t>
      </w:r>
    </w:p>
    <w:p w14:paraId="7E8685DD" w14:textId="77777777" w:rsidR="0011151D" w:rsidRPr="0011151D" w:rsidRDefault="0011151D" w:rsidP="0011151D">
      <w:pPr>
        <w:spacing w:after="0"/>
        <w:jc w:val="both"/>
        <w:rPr>
          <w:rFonts w:ascii="Arial" w:hAnsi="Arial" w:cs="Arial"/>
          <w:bCs/>
          <w:sz w:val="24"/>
          <w:szCs w:val="24"/>
        </w:rPr>
      </w:pPr>
    </w:p>
    <w:p w14:paraId="09CA653A" w14:textId="46F3939A" w:rsidR="0011151D" w:rsidRPr="0011151D" w:rsidRDefault="0011151D" w:rsidP="0011151D">
      <w:pPr>
        <w:spacing w:after="0"/>
        <w:jc w:val="both"/>
        <w:rPr>
          <w:rFonts w:ascii="Arial" w:hAnsi="Arial" w:cs="Arial"/>
          <w:bCs/>
          <w:sz w:val="24"/>
          <w:szCs w:val="24"/>
        </w:rPr>
      </w:pPr>
      <w:r w:rsidRPr="0011151D">
        <w:rPr>
          <w:rFonts w:ascii="Arial" w:hAnsi="Arial" w:cs="Arial"/>
          <w:sz w:val="24"/>
        </w:rPr>
        <w:lastRenderedPageBreak/>
        <w:t xml:space="preserve">This </w:t>
      </w:r>
      <w:proofErr w:type="spellStart"/>
      <w:r w:rsidRPr="0011151D">
        <w:rPr>
          <w:rFonts w:ascii="Arial" w:hAnsi="Arial" w:cs="Arial"/>
          <w:sz w:val="24"/>
        </w:rPr>
        <w:t>organisation</w:t>
      </w:r>
      <w:proofErr w:type="spellEnd"/>
      <w:r w:rsidRPr="0011151D">
        <w:rPr>
          <w:rFonts w:ascii="Arial" w:hAnsi="Arial" w:cs="Arial"/>
          <w:bCs/>
          <w:sz w:val="24"/>
          <w:szCs w:val="24"/>
        </w:rPr>
        <w:t xml:space="preserve"> uses a clinical system provided by a Data Processor called</w:t>
      </w:r>
      <w:r>
        <w:rPr>
          <w:rFonts w:ascii="Arial" w:hAnsi="Arial" w:cs="Arial"/>
          <w:bCs/>
          <w:sz w:val="24"/>
          <w:szCs w:val="24"/>
        </w:rPr>
        <w:t xml:space="preserve"> EMIS.</w:t>
      </w:r>
    </w:p>
    <w:p w14:paraId="349A11F3" w14:textId="77777777" w:rsidR="0011151D" w:rsidRPr="0011151D" w:rsidRDefault="0011151D" w:rsidP="0011151D">
      <w:pPr>
        <w:spacing w:after="0"/>
        <w:jc w:val="both"/>
        <w:rPr>
          <w:rFonts w:ascii="Arial" w:hAnsi="Arial" w:cs="Arial"/>
          <w:bCs/>
          <w:sz w:val="24"/>
          <w:szCs w:val="24"/>
        </w:rPr>
      </w:pPr>
    </w:p>
    <w:p w14:paraId="15AF73BE" w14:textId="77777777"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 xml:space="preserve">The data will always remain in the UK and will be fully encrypted both in transit and at rest. In doing this, there will be no change to the control of access to your data and the hosted service provider will not have any access to the decryption keys. </w:t>
      </w:r>
    </w:p>
    <w:p w14:paraId="37B6C346" w14:textId="097263D9" w:rsidR="0011151D" w:rsidRDefault="0011151D" w:rsidP="0011151D">
      <w:pPr>
        <w:spacing w:after="0"/>
        <w:jc w:val="both"/>
        <w:rPr>
          <w:rFonts w:ascii="Arial" w:hAnsi="Arial" w:cs="Arial"/>
          <w:color w:val="292934" w:themeColor="text1"/>
          <w:sz w:val="24"/>
          <w:szCs w:val="24"/>
        </w:rPr>
      </w:pPr>
    </w:p>
    <w:p w14:paraId="046D3AB3" w14:textId="0E13E24D" w:rsidR="0011151D" w:rsidRPr="0011151D" w:rsidRDefault="0011151D" w:rsidP="0011151D">
      <w:pPr>
        <w:spacing w:after="0"/>
        <w:jc w:val="both"/>
        <w:rPr>
          <w:rFonts w:ascii="Arial" w:hAnsi="Arial" w:cs="Arial"/>
          <w:b/>
          <w:bCs/>
          <w:color w:val="292934" w:themeColor="text1"/>
          <w:sz w:val="24"/>
          <w:szCs w:val="24"/>
        </w:rPr>
      </w:pPr>
      <w:r w:rsidRPr="0011151D">
        <w:rPr>
          <w:rFonts w:ascii="Arial" w:hAnsi="Arial" w:cs="Arial"/>
          <w:b/>
          <w:bCs/>
          <w:color w:val="292934" w:themeColor="text1"/>
          <w:sz w:val="24"/>
          <w:szCs w:val="24"/>
        </w:rPr>
        <w:t>How long do we keep your personal information?</w:t>
      </w:r>
    </w:p>
    <w:p w14:paraId="65425A9B"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p>
    <w:p w14:paraId="3D9ADE93" w14:textId="77777777" w:rsidR="0011151D" w:rsidRPr="0011151D" w:rsidRDefault="0011151D" w:rsidP="0011151D">
      <w:pPr>
        <w:spacing w:after="0"/>
        <w:jc w:val="both"/>
        <w:rPr>
          <w:rFonts w:ascii="Arial" w:hAnsi="Arial" w:cs="Arial"/>
          <w:sz w:val="24"/>
          <w:szCs w:val="24"/>
        </w:rPr>
      </w:pPr>
    </w:p>
    <w:p w14:paraId="79598750" w14:textId="77777777" w:rsidR="0011151D" w:rsidRPr="0011151D" w:rsidRDefault="0011151D" w:rsidP="0011151D">
      <w:pPr>
        <w:spacing w:after="0"/>
        <w:jc w:val="both"/>
        <w:rPr>
          <w:rFonts w:ascii="Arial" w:eastAsia="Calibri" w:hAnsi="Arial" w:cs="Arial"/>
          <w:color w:val="0000FF"/>
          <w:sz w:val="24"/>
          <w:szCs w:val="24"/>
        </w:rPr>
      </w:pPr>
      <w:r w:rsidRPr="0011151D">
        <w:rPr>
          <w:rFonts w:ascii="Arial" w:hAnsi="Arial" w:cs="Arial"/>
          <w:sz w:val="24"/>
          <w:szCs w:val="24"/>
        </w:rPr>
        <w:t xml:space="preserve">More information on records retention can be found online at </w:t>
      </w:r>
      <w:hyperlink r:id="rId13" w:history="1">
        <w:r w:rsidRPr="0011151D">
          <w:rPr>
            <w:rStyle w:val="Hyperlink"/>
            <w:rFonts w:ascii="Arial" w:eastAsia="Calibri" w:hAnsi="Arial" w:cs="Arial"/>
            <w:color w:val="0000FF"/>
            <w:sz w:val="24"/>
            <w:szCs w:val="24"/>
          </w:rPr>
          <w:t>NHSX - Records Management Code of Practice</w:t>
        </w:r>
      </w:hyperlink>
      <w:r w:rsidRPr="0011151D">
        <w:rPr>
          <w:rFonts w:ascii="Arial" w:eastAsia="Calibri" w:hAnsi="Arial" w:cs="Arial"/>
          <w:sz w:val="24"/>
          <w:szCs w:val="24"/>
        </w:rPr>
        <w:t>.</w:t>
      </w:r>
    </w:p>
    <w:p w14:paraId="1FCBC839" w14:textId="58ACAE67" w:rsidR="0011151D" w:rsidRDefault="0011151D" w:rsidP="009A6893">
      <w:pPr>
        <w:spacing w:after="0"/>
        <w:jc w:val="both"/>
        <w:rPr>
          <w:rFonts w:ascii="Arial" w:hAnsi="Arial" w:cs="Arial"/>
          <w:b/>
          <w:sz w:val="24"/>
          <w:szCs w:val="24"/>
        </w:rPr>
      </w:pPr>
    </w:p>
    <w:p w14:paraId="73AB8506" w14:textId="67C1D823" w:rsidR="0011151D" w:rsidRDefault="0011151D" w:rsidP="009A6893">
      <w:pPr>
        <w:spacing w:after="0"/>
        <w:jc w:val="both"/>
        <w:rPr>
          <w:rFonts w:ascii="Arial" w:hAnsi="Arial" w:cs="Arial"/>
          <w:b/>
          <w:sz w:val="24"/>
          <w:szCs w:val="24"/>
        </w:rPr>
      </w:pPr>
      <w:r>
        <w:rPr>
          <w:rFonts w:ascii="Arial" w:hAnsi="Arial" w:cs="Arial"/>
          <w:b/>
          <w:sz w:val="24"/>
          <w:szCs w:val="24"/>
        </w:rPr>
        <w:t>Maintaining Confidentiality</w:t>
      </w:r>
    </w:p>
    <w:p w14:paraId="43840D49"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rPr>
        <w:t>Everyone working for the NHS has a legal duty to keep information about you confidential.</w:t>
      </w:r>
      <w:r w:rsidRPr="0011151D">
        <w:rPr>
          <w:rFonts w:ascii="Arial" w:hAnsi="Arial" w:cs="Arial"/>
          <w:sz w:val="24"/>
          <w:szCs w:val="24"/>
        </w:rPr>
        <w:t xml:space="preserve"> </w:t>
      </w:r>
      <w:proofErr w:type="gramStart"/>
      <w:r w:rsidRPr="0011151D">
        <w:rPr>
          <w:rFonts w:ascii="Arial" w:hAnsi="Arial" w:cs="Arial"/>
          <w:sz w:val="24"/>
          <w:szCs w:val="24"/>
        </w:rPr>
        <w:t>All of</w:t>
      </w:r>
      <w:proofErr w:type="gramEnd"/>
      <w:r w:rsidRPr="0011151D">
        <w:rPr>
          <w:rFonts w:ascii="Arial" w:hAnsi="Arial" w:cs="Arial"/>
          <w:sz w:val="24"/>
          <w:szCs w:val="24"/>
        </w:rPr>
        <w:t xml:space="preserve"> our staff, contractors and locums receive appropriate and regular training to ensure they are aware of their personal responsibilities and that they have legal and contractual obligations to uphold confidentiality, enforceable through disciplinary procedures. Only a limited number of </w:t>
      </w:r>
      <w:proofErr w:type="spellStart"/>
      <w:r w:rsidRPr="0011151D">
        <w:rPr>
          <w:rFonts w:ascii="Arial" w:hAnsi="Arial" w:cs="Arial"/>
          <w:sz w:val="24"/>
          <w:szCs w:val="24"/>
        </w:rPr>
        <w:t>authorised</w:t>
      </w:r>
      <w:proofErr w:type="spellEnd"/>
      <w:r w:rsidRPr="0011151D">
        <w:rPr>
          <w:rFonts w:ascii="Arial" w:hAnsi="Arial" w:cs="Arial"/>
          <w:sz w:val="24"/>
          <w:szCs w:val="24"/>
        </w:rPr>
        <w:t xml:space="preserve"> staff have access to personal information where it is appropriate to their </w:t>
      </w:r>
      <w:proofErr w:type="gramStart"/>
      <w:r w:rsidRPr="0011151D">
        <w:rPr>
          <w:rFonts w:ascii="Arial" w:hAnsi="Arial" w:cs="Arial"/>
          <w:sz w:val="24"/>
          <w:szCs w:val="24"/>
        </w:rPr>
        <w:t>role</w:t>
      </w:r>
      <w:proofErr w:type="gramEnd"/>
      <w:r w:rsidRPr="0011151D">
        <w:rPr>
          <w:rFonts w:ascii="Arial" w:hAnsi="Arial" w:cs="Arial"/>
          <w:sz w:val="24"/>
          <w:szCs w:val="24"/>
        </w:rPr>
        <w:t xml:space="preserve"> and this is strictly on a need-to-know basis. </w:t>
      </w:r>
    </w:p>
    <w:p w14:paraId="3BFE8861" w14:textId="77777777" w:rsidR="0011151D" w:rsidRPr="0011151D" w:rsidRDefault="0011151D" w:rsidP="0011151D">
      <w:pPr>
        <w:spacing w:after="0"/>
        <w:jc w:val="both"/>
        <w:rPr>
          <w:rFonts w:ascii="Arial" w:hAnsi="Arial" w:cs="Arial"/>
          <w:sz w:val="24"/>
          <w:szCs w:val="24"/>
        </w:rPr>
      </w:pPr>
    </w:p>
    <w:p w14:paraId="2EC2C96E" w14:textId="5F6C4990"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If</w:t>
      </w:r>
      <w:r>
        <w:rPr>
          <w:rFonts w:ascii="Arial" w:hAnsi="Arial" w:cs="Arial"/>
          <w:sz w:val="24"/>
          <w:szCs w:val="24"/>
        </w:rPr>
        <w:t xml:space="preserve"> The Chorley Surgery</w:t>
      </w:r>
      <w:r w:rsidRPr="0011151D">
        <w:rPr>
          <w:rFonts w:ascii="Arial" w:hAnsi="Arial" w:cs="Arial"/>
          <w:sz w:val="24"/>
          <w:szCs w:val="24"/>
        </w:rPr>
        <w:t xml:space="preserve"> requires a third party to act as a data processor on a subcontracting basis, an appropriate contract will be established for the processing of your information. </w:t>
      </w:r>
    </w:p>
    <w:p w14:paraId="01B652C9" w14:textId="77777777" w:rsidR="0011151D" w:rsidRPr="0011151D" w:rsidRDefault="0011151D" w:rsidP="0011151D">
      <w:pPr>
        <w:spacing w:after="0"/>
        <w:jc w:val="both"/>
        <w:rPr>
          <w:rFonts w:ascii="Arial" w:hAnsi="Arial" w:cs="Arial"/>
          <w:sz w:val="24"/>
          <w:szCs w:val="24"/>
        </w:rPr>
      </w:pPr>
    </w:p>
    <w:p w14:paraId="4A92A9FB"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We always maintain our duty of confidence to you. We will only ever use or pass on information about you if others involved in your care have a genuine need for it (i.e., clinical emergency or where the law requires information to be passed on).</w:t>
      </w:r>
    </w:p>
    <w:p w14:paraId="778FEE87" w14:textId="77777777" w:rsidR="0011151D" w:rsidRPr="0011151D" w:rsidRDefault="0011151D" w:rsidP="0011151D">
      <w:pPr>
        <w:spacing w:after="0"/>
        <w:jc w:val="both"/>
        <w:rPr>
          <w:rFonts w:ascii="Arial" w:hAnsi="Arial" w:cs="Arial"/>
          <w:b/>
          <w:sz w:val="24"/>
        </w:rPr>
      </w:pPr>
    </w:p>
    <w:p w14:paraId="67BEBAE9" w14:textId="77777777" w:rsidR="0011151D" w:rsidRPr="0011151D" w:rsidRDefault="0011151D" w:rsidP="0011151D">
      <w:pPr>
        <w:spacing w:after="0"/>
        <w:jc w:val="both"/>
        <w:rPr>
          <w:rFonts w:ascii="Arial" w:hAnsi="Arial" w:cs="Arial"/>
          <w:b/>
          <w:sz w:val="24"/>
        </w:rPr>
      </w:pPr>
      <w:r w:rsidRPr="0011151D">
        <w:rPr>
          <w:rFonts w:ascii="Arial" w:hAnsi="Arial" w:cs="Arial"/>
          <w:bCs/>
          <w:sz w:val="24"/>
        </w:rPr>
        <w:t xml:space="preserve">We </w:t>
      </w:r>
      <w:r w:rsidRPr="0011151D">
        <w:rPr>
          <w:rFonts w:ascii="Arial" w:hAnsi="Arial" w:cs="Arial"/>
          <w:b/>
          <w:sz w:val="24"/>
        </w:rPr>
        <w:t>have</w:t>
      </w:r>
      <w:r w:rsidRPr="0011151D">
        <w:rPr>
          <w:rFonts w:ascii="Arial" w:hAnsi="Arial" w:cs="Arial"/>
          <w:bCs/>
          <w:sz w:val="24"/>
        </w:rPr>
        <w:t xml:space="preserve"> a duty to:</w:t>
      </w:r>
    </w:p>
    <w:p w14:paraId="1B155EE1" w14:textId="77777777" w:rsidR="0011151D" w:rsidRPr="0011151D" w:rsidRDefault="0011151D" w:rsidP="0011151D">
      <w:pPr>
        <w:spacing w:after="0"/>
        <w:jc w:val="both"/>
        <w:rPr>
          <w:rFonts w:ascii="Arial" w:hAnsi="Arial" w:cs="Arial"/>
          <w:b/>
          <w:sz w:val="24"/>
        </w:rPr>
      </w:pPr>
    </w:p>
    <w:p w14:paraId="1DE5963D" w14:textId="77777777" w:rsidR="0011151D" w:rsidRPr="0011151D" w:rsidRDefault="0011151D" w:rsidP="0011151D">
      <w:pPr>
        <w:pStyle w:val="ListParagraph"/>
        <w:numPr>
          <w:ilvl w:val="0"/>
          <w:numId w:val="26"/>
        </w:numPr>
        <w:spacing w:after="0"/>
        <w:jc w:val="both"/>
        <w:rPr>
          <w:rFonts w:ascii="Arial" w:hAnsi="Arial" w:cs="Arial"/>
          <w:sz w:val="24"/>
        </w:rPr>
      </w:pPr>
      <w:r w:rsidRPr="0011151D">
        <w:rPr>
          <w:rFonts w:ascii="Arial" w:hAnsi="Arial" w:cs="Arial"/>
          <w:sz w:val="24"/>
        </w:rPr>
        <w:t>Maintain full and accurate records of the care we provide to you</w:t>
      </w:r>
    </w:p>
    <w:p w14:paraId="0BC153FE" w14:textId="77777777" w:rsidR="0011151D" w:rsidRPr="0011151D" w:rsidRDefault="0011151D" w:rsidP="0011151D">
      <w:pPr>
        <w:pStyle w:val="ListParagraph"/>
        <w:numPr>
          <w:ilvl w:val="0"/>
          <w:numId w:val="26"/>
        </w:numPr>
        <w:spacing w:after="0"/>
        <w:jc w:val="both"/>
        <w:rPr>
          <w:rFonts w:ascii="Arial" w:hAnsi="Arial" w:cs="Arial"/>
          <w:sz w:val="24"/>
        </w:rPr>
      </w:pPr>
      <w:r w:rsidRPr="0011151D">
        <w:rPr>
          <w:rFonts w:ascii="Arial" w:hAnsi="Arial" w:cs="Arial"/>
          <w:sz w:val="24"/>
        </w:rPr>
        <w:t>Keep records about you confidential, secure and accurate</w:t>
      </w:r>
    </w:p>
    <w:p w14:paraId="12BFE2BC" w14:textId="77777777" w:rsidR="0011151D" w:rsidRPr="0011151D" w:rsidRDefault="0011151D" w:rsidP="0011151D">
      <w:pPr>
        <w:pStyle w:val="ListParagraph"/>
        <w:numPr>
          <w:ilvl w:val="0"/>
          <w:numId w:val="26"/>
        </w:numPr>
        <w:spacing w:after="0"/>
        <w:jc w:val="both"/>
        <w:rPr>
          <w:rFonts w:ascii="Arial" w:hAnsi="Arial" w:cs="Arial"/>
          <w:sz w:val="24"/>
        </w:rPr>
      </w:pPr>
      <w:r w:rsidRPr="0011151D">
        <w:rPr>
          <w:rFonts w:ascii="Arial" w:hAnsi="Arial" w:cs="Arial"/>
          <w:sz w:val="24"/>
        </w:rPr>
        <w:t>Provide information in a format that is accessible to you (e.g., in large type if you are partially sighted)</w:t>
      </w:r>
    </w:p>
    <w:p w14:paraId="666A0742" w14:textId="77777777" w:rsidR="0011151D" w:rsidRPr="0011151D" w:rsidRDefault="0011151D" w:rsidP="0011151D">
      <w:pPr>
        <w:spacing w:after="0"/>
        <w:jc w:val="both"/>
        <w:rPr>
          <w:rFonts w:ascii="Arial" w:hAnsi="Arial" w:cs="Arial"/>
          <w:b/>
          <w:sz w:val="24"/>
        </w:rPr>
      </w:pPr>
    </w:p>
    <w:p w14:paraId="0CA55B54" w14:textId="77777777" w:rsidR="0011151D" w:rsidRPr="0011151D" w:rsidRDefault="0011151D" w:rsidP="0011151D">
      <w:pPr>
        <w:spacing w:after="0"/>
        <w:jc w:val="both"/>
        <w:rPr>
          <w:rFonts w:ascii="Arial" w:hAnsi="Arial" w:cs="Arial"/>
          <w:sz w:val="24"/>
        </w:rPr>
      </w:pPr>
      <w:r w:rsidRPr="0011151D">
        <w:rPr>
          <w:rFonts w:ascii="Arial" w:hAnsi="Arial" w:cs="Arial"/>
          <w:bCs/>
          <w:sz w:val="24"/>
        </w:rPr>
        <w:t>We will</w:t>
      </w:r>
      <w:r w:rsidRPr="0011151D">
        <w:rPr>
          <w:rFonts w:ascii="Arial" w:hAnsi="Arial" w:cs="Arial"/>
          <w:b/>
          <w:sz w:val="24"/>
        </w:rPr>
        <w:t xml:space="preserve"> not</w:t>
      </w:r>
      <w:r w:rsidRPr="0011151D">
        <w:rPr>
          <w:rFonts w:ascii="Arial" w:hAnsi="Arial" w:cs="Arial"/>
          <w:sz w:val="24"/>
        </w:rPr>
        <w:t xml:space="preserve"> share information that identifies you for any reason, unless:</w:t>
      </w:r>
    </w:p>
    <w:p w14:paraId="3EAD4BA8" w14:textId="77777777" w:rsidR="0011151D" w:rsidRPr="0011151D" w:rsidRDefault="0011151D" w:rsidP="0011151D">
      <w:pPr>
        <w:spacing w:after="0"/>
        <w:jc w:val="both"/>
        <w:rPr>
          <w:rFonts w:ascii="Arial" w:hAnsi="Arial" w:cs="Arial"/>
          <w:sz w:val="24"/>
        </w:rPr>
      </w:pPr>
    </w:p>
    <w:p w14:paraId="193C30F8" w14:textId="77777777" w:rsidR="0011151D" w:rsidRPr="0011151D" w:rsidRDefault="0011151D" w:rsidP="0011151D">
      <w:pPr>
        <w:pStyle w:val="ListParagraph"/>
        <w:numPr>
          <w:ilvl w:val="0"/>
          <w:numId w:val="27"/>
        </w:numPr>
        <w:spacing w:after="0"/>
        <w:jc w:val="both"/>
        <w:rPr>
          <w:rFonts w:ascii="Arial" w:hAnsi="Arial" w:cs="Arial"/>
          <w:sz w:val="24"/>
        </w:rPr>
      </w:pPr>
      <w:r w:rsidRPr="0011151D">
        <w:rPr>
          <w:rFonts w:ascii="Arial" w:hAnsi="Arial" w:cs="Arial"/>
          <w:sz w:val="24"/>
        </w:rPr>
        <w:t>You ask us to do so</w:t>
      </w:r>
    </w:p>
    <w:p w14:paraId="352F51C4" w14:textId="77777777" w:rsidR="0011151D" w:rsidRPr="0011151D" w:rsidRDefault="0011151D" w:rsidP="0011151D">
      <w:pPr>
        <w:pStyle w:val="ListParagraph"/>
        <w:numPr>
          <w:ilvl w:val="0"/>
          <w:numId w:val="27"/>
        </w:numPr>
        <w:spacing w:after="0"/>
        <w:jc w:val="both"/>
        <w:rPr>
          <w:rFonts w:ascii="Arial" w:hAnsi="Arial" w:cs="Arial"/>
          <w:sz w:val="24"/>
        </w:rPr>
      </w:pPr>
      <w:r w:rsidRPr="0011151D">
        <w:rPr>
          <w:rFonts w:ascii="Arial" w:hAnsi="Arial" w:cs="Arial"/>
          <w:sz w:val="24"/>
        </w:rPr>
        <w:t>We ask, and you give us specific permission</w:t>
      </w:r>
    </w:p>
    <w:p w14:paraId="7360A477" w14:textId="77777777" w:rsidR="0011151D" w:rsidRPr="0011151D" w:rsidRDefault="0011151D" w:rsidP="0011151D">
      <w:pPr>
        <w:pStyle w:val="ListParagraph"/>
        <w:numPr>
          <w:ilvl w:val="0"/>
          <w:numId w:val="27"/>
        </w:numPr>
        <w:spacing w:after="0"/>
        <w:jc w:val="both"/>
        <w:rPr>
          <w:rFonts w:ascii="Arial" w:hAnsi="Arial" w:cs="Arial"/>
          <w:sz w:val="24"/>
        </w:rPr>
      </w:pPr>
      <w:r w:rsidRPr="0011151D">
        <w:rPr>
          <w:rFonts w:ascii="Arial" w:hAnsi="Arial" w:cs="Arial"/>
          <w:sz w:val="24"/>
        </w:rPr>
        <w:t>We must do this by law</w:t>
      </w:r>
    </w:p>
    <w:p w14:paraId="5D926862" w14:textId="77777777" w:rsidR="0011151D" w:rsidRPr="0011151D" w:rsidRDefault="0011151D" w:rsidP="0011151D">
      <w:pPr>
        <w:pStyle w:val="ListParagraph"/>
        <w:numPr>
          <w:ilvl w:val="0"/>
          <w:numId w:val="27"/>
        </w:numPr>
        <w:spacing w:after="0"/>
        <w:jc w:val="both"/>
        <w:rPr>
          <w:rFonts w:ascii="Arial" w:hAnsi="Arial" w:cs="Arial"/>
          <w:sz w:val="24"/>
        </w:rPr>
      </w:pPr>
      <w:r w:rsidRPr="0011151D">
        <w:rPr>
          <w:rFonts w:ascii="Arial" w:hAnsi="Arial" w:cs="Arial"/>
          <w:sz w:val="24"/>
        </w:rPr>
        <w:t>We have special permission for health or research purposes</w:t>
      </w:r>
    </w:p>
    <w:p w14:paraId="54BB5AE1" w14:textId="77777777" w:rsidR="0011151D" w:rsidRPr="0011151D" w:rsidRDefault="0011151D" w:rsidP="0011151D">
      <w:pPr>
        <w:pStyle w:val="ListParagraph"/>
        <w:numPr>
          <w:ilvl w:val="0"/>
          <w:numId w:val="27"/>
        </w:numPr>
        <w:spacing w:after="0"/>
        <w:jc w:val="both"/>
        <w:rPr>
          <w:rFonts w:ascii="Arial" w:hAnsi="Arial" w:cs="Arial"/>
          <w:sz w:val="24"/>
        </w:rPr>
      </w:pPr>
      <w:r w:rsidRPr="0011151D">
        <w:rPr>
          <w:rFonts w:ascii="Arial" w:hAnsi="Arial" w:cs="Arial"/>
          <w:sz w:val="24"/>
        </w:rPr>
        <w:t>We have special permission because the interests of the public are thought to be of greater importance than your confidentiality</w:t>
      </w:r>
    </w:p>
    <w:p w14:paraId="329A5D6E" w14:textId="77777777" w:rsidR="0011151D" w:rsidRPr="0011151D" w:rsidRDefault="0011151D" w:rsidP="0011151D">
      <w:pPr>
        <w:spacing w:after="0"/>
        <w:jc w:val="both"/>
        <w:rPr>
          <w:rFonts w:ascii="Arial" w:hAnsi="Arial" w:cs="Arial"/>
          <w:sz w:val="24"/>
        </w:rPr>
      </w:pPr>
    </w:p>
    <w:p w14:paraId="66FF09D1" w14:textId="584F11B9" w:rsidR="0011151D" w:rsidRDefault="0011151D" w:rsidP="0011151D">
      <w:pPr>
        <w:spacing w:after="0"/>
        <w:jc w:val="both"/>
        <w:rPr>
          <w:rFonts w:ascii="Arial" w:hAnsi="Arial" w:cs="Arial"/>
          <w:bCs/>
          <w:sz w:val="24"/>
        </w:rPr>
      </w:pPr>
      <w:r w:rsidRPr="0011151D">
        <w:rPr>
          <w:rFonts w:ascii="Arial" w:hAnsi="Arial" w:cs="Arial"/>
          <w:sz w:val="24"/>
        </w:rPr>
        <w:t xml:space="preserve">Our guiding principle is that we are holding your records in </w:t>
      </w:r>
      <w:r w:rsidRPr="0011151D">
        <w:rPr>
          <w:rFonts w:ascii="Arial" w:hAnsi="Arial" w:cs="Arial"/>
          <w:bCs/>
          <w:sz w:val="24"/>
        </w:rPr>
        <w:t>strict confidence.</w:t>
      </w:r>
    </w:p>
    <w:p w14:paraId="6C67D313" w14:textId="66197D2E" w:rsidR="0011151D" w:rsidRDefault="0011151D" w:rsidP="0011151D">
      <w:pPr>
        <w:spacing w:after="0"/>
        <w:jc w:val="both"/>
        <w:rPr>
          <w:rFonts w:ascii="Arial" w:hAnsi="Arial" w:cs="Arial"/>
          <w:bCs/>
          <w:sz w:val="24"/>
        </w:rPr>
      </w:pPr>
    </w:p>
    <w:p w14:paraId="64EB0728" w14:textId="2C5957EA" w:rsidR="0011151D" w:rsidRDefault="0011151D" w:rsidP="0011151D">
      <w:pPr>
        <w:spacing w:after="0"/>
        <w:jc w:val="both"/>
        <w:rPr>
          <w:rFonts w:ascii="Arial" w:hAnsi="Arial" w:cs="Arial"/>
          <w:b/>
          <w:sz w:val="24"/>
        </w:rPr>
      </w:pPr>
      <w:r w:rsidRPr="0011151D">
        <w:rPr>
          <w:rFonts w:ascii="Arial" w:hAnsi="Arial" w:cs="Arial"/>
          <w:b/>
          <w:sz w:val="24"/>
        </w:rPr>
        <w:t xml:space="preserve">Who are our partner </w:t>
      </w:r>
      <w:proofErr w:type="spellStart"/>
      <w:r w:rsidRPr="0011151D">
        <w:rPr>
          <w:rFonts w:ascii="Arial" w:hAnsi="Arial" w:cs="Arial"/>
          <w:b/>
          <w:sz w:val="24"/>
        </w:rPr>
        <w:t>organisations</w:t>
      </w:r>
      <w:proofErr w:type="spellEnd"/>
      <w:r w:rsidRPr="0011151D">
        <w:rPr>
          <w:rFonts w:ascii="Arial" w:hAnsi="Arial" w:cs="Arial"/>
          <w:b/>
          <w:sz w:val="24"/>
        </w:rPr>
        <w:t xml:space="preserve">? </w:t>
      </w:r>
    </w:p>
    <w:p w14:paraId="50E7C855"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 xml:space="preserve">We may pass your personal information on to the following people or </w:t>
      </w:r>
      <w:proofErr w:type="spellStart"/>
      <w:r w:rsidRPr="0011151D">
        <w:rPr>
          <w:rFonts w:ascii="Arial" w:hAnsi="Arial" w:cs="Arial"/>
          <w:sz w:val="24"/>
          <w:szCs w:val="24"/>
        </w:rPr>
        <w:t>organisations</w:t>
      </w:r>
      <w:proofErr w:type="spellEnd"/>
      <w:r w:rsidRPr="0011151D">
        <w:rPr>
          <w:rFonts w:ascii="Arial" w:hAnsi="Arial" w:cs="Arial"/>
          <w:sz w:val="24"/>
          <w:szCs w:val="24"/>
        </w:rPr>
        <w:t xml:space="preserve"> because they may require your information to assist them in the provision of your direct healthcare needs. It therefore may be important for them to be able to access your information to ensure they can properly deliver their services to you</w:t>
      </w:r>
      <w:r w:rsidRPr="0011151D">
        <w:rPr>
          <w:rFonts w:ascii="Arial" w:hAnsi="Arial" w:cs="Arial"/>
          <w:sz w:val="24"/>
        </w:rPr>
        <w:t>:</w:t>
      </w:r>
    </w:p>
    <w:p w14:paraId="66FD4FB9" w14:textId="77777777" w:rsidR="0011151D" w:rsidRPr="0011151D" w:rsidRDefault="0011151D" w:rsidP="0011151D">
      <w:pPr>
        <w:spacing w:after="0"/>
        <w:jc w:val="both"/>
        <w:rPr>
          <w:rFonts w:ascii="Arial" w:hAnsi="Arial" w:cs="Arial"/>
          <w:sz w:val="24"/>
        </w:rPr>
      </w:pPr>
    </w:p>
    <w:p w14:paraId="1EE86D29"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Hospital professionals (such as doctors, consultants, nurses etc.)</w:t>
      </w:r>
    </w:p>
    <w:p w14:paraId="55B08886"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Other GPs/doctors</w:t>
      </w:r>
    </w:p>
    <w:p w14:paraId="70725338"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Specialist trusts</w:t>
      </w:r>
    </w:p>
    <w:p w14:paraId="6CEF83AD"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NHS Commissioning Support Units</w:t>
      </w:r>
    </w:p>
    <w:p w14:paraId="3B9B7943" w14:textId="549ECACE" w:rsidR="0011151D" w:rsidRPr="0011151D" w:rsidRDefault="0011151D" w:rsidP="0011151D">
      <w:pPr>
        <w:pStyle w:val="ListParagraph"/>
        <w:numPr>
          <w:ilvl w:val="0"/>
          <w:numId w:val="28"/>
        </w:numPr>
        <w:spacing w:after="0"/>
        <w:jc w:val="both"/>
        <w:rPr>
          <w:rFonts w:ascii="Arial" w:hAnsi="Arial" w:cs="Arial"/>
          <w:sz w:val="24"/>
        </w:rPr>
      </w:pPr>
      <w:r>
        <w:rPr>
          <w:rFonts w:ascii="Arial" w:hAnsi="Arial" w:cs="Arial"/>
          <w:sz w:val="24"/>
        </w:rPr>
        <w:t>Chorley Central p</w:t>
      </w:r>
      <w:r w:rsidRPr="0011151D">
        <w:rPr>
          <w:rFonts w:ascii="Arial" w:hAnsi="Arial" w:cs="Arial"/>
          <w:sz w:val="24"/>
        </w:rPr>
        <w:t>rimary care network</w:t>
      </w:r>
    </w:p>
    <w:p w14:paraId="5687CB17"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Independent contractors such as dentists, opticians, pharmacists</w:t>
      </w:r>
    </w:p>
    <w:p w14:paraId="328723B2"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Any other person who is involved in providing services related to your general healthcare, including mental health professionals</w:t>
      </w:r>
    </w:p>
    <w:p w14:paraId="0571448D"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Private sector providers including pharmaceutical companies to allow for the provision of medical equipment, dressings, hosiery etc.</w:t>
      </w:r>
    </w:p>
    <w:p w14:paraId="655F8360"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Voluntary sector providers</w:t>
      </w:r>
    </w:p>
    <w:p w14:paraId="1C3FF5E2"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Ambulance Trusts</w:t>
      </w:r>
    </w:p>
    <w:p w14:paraId="5CC8AA2E"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Integrated Care Boards (ICBs)</w:t>
      </w:r>
    </w:p>
    <w:p w14:paraId="193580B4"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Local authorities</w:t>
      </w:r>
    </w:p>
    <w:p w14:paraId="349732A3"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Social care services</w:t>
      </w:r>
    </w:p>
    <w:p w14:paraId="277E685D" w14:textId="77777777" w:rsidR="0011151D" w:rsidRP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Education services</w:t>
      </w:r>
    </w:p>
    <w:p w14:paraId="377686C3" w14:textId="77777777" w:rsidR="0011151D" w:rsidRPr="0011151D" w:rsidRDefault="0011151D" w:rsidP="0011151D">
      <w:pPr>
        <w:numPr>
          <w:ilvl w:val="0"/>
          <w:numId w:val="28"/>
        </w:numPr>
        <w:spacing w:after="0"/>
        <w:jc w:val="both"/>
        <w:rPr>
          <w:rFonts w:ascii="Arial" w:hAnsi="Arial" w:cs="Arial"/>
          <w:sz w:val="24"/>
          <w:szCs w:val="24"/>
        </w:rPr>
      </w:pPr>
      <w:r w:rsidRPr="0011151D">
        <w:rPr>
          <w:rFonts w:ascii="Arial" w:hAnsi="Arial" w:cs="Arial"/>
          <w:sz w:val="24"/>
          <w:szCs w:val="24"/>
        </w:rPr>
        <w:t>NHS England (NHSE)</w:t>
      </w:r>
    </w:p>
    <w:p w14:paraId="591CAB8C" w14:textId="77777777" w:rsidR="0011151D" w:rsidRPr="0011151D" w:rsidRDefault="0011151D" w:rsidP="0011151D">
      <w:pPr>
        <w:numPr>
          <w:ilvl w:val="0"/>
          <w:numId w:val="28"/>
        </w:numPr>
        <w:spacing w:after="0"/>
        <w:jc w:val="both"/>
        <w:rPr>
          <w:rFonts w:ascii="Arial" w:hAnsi="Arial" w:cs="Arial"/>
          <w:sz w:val="24"/>
          <w:szCs w:val="24"/>
        </w:rPr>
      </w:pPr>
      <w:r w:rsidRPr="0011151D">
        <w:rPr>
          <w:rFonts w:ascii="Arial" w:hAnsi="Arial" w:cs="Arial"/>
          <w:sz w:val="24"/>
          <w:szCs w:val="24"/>
        </w:rPr>
        <w:t>Multi-Agency Safeguarding Hub (MASH)</w:t>
      </w:r>
    </w:p>
    <w:p w14:paraId="3BEE095A" w14:textId="77777777" w:rsidR="0011151D" w:rsidRPr="0011151D" w:rsidRDefault="0011151D" w:rsidP="0011151D">
      <w:pPr>
        <w:numPr>
          <w:ilvl w:val="0"/>
          <w:numId w:val="28"/>
        </w:numPr>
        <w:spacing w:after="0"/>
        <w:jc w:val="both"/>
        <w:rPr>
          <w:rFonts w:ascii="Arial" w:hAnsi="Arial" w:cs="Arial"/>
          <w:sz w:val="24"/>
          <w:szCs w:val="24"/>
        </w:rPr>
      </w:pPr>
      <w:r w:rsidRPr="0011151D">
        <w:rPr>
          <w:rFonts w:ascii="Arial" w:hAnsi="Arial" w:cs="Arial"/>
          <w:sz w:val="24"/>
          <w:szCs w:val="24"/>
        </w:rPr>
        <w:t>Fire and rescue services</w:t>
      </w:r>
    </w:p>
    <w:p w14:paraId="35E9A653" w14:textId="77777777" w:rsidR="0011151D" w:rsidRPr="0011151D" w:rsidRDefault="0011151D" w:rsidP="0011151D">
      <w:pPr>
        <w:numPr>
          <w:ilvl w:val="0"/>
          <w:numId w:val="28"/>
        </w:numPr>
        <w:spacing w:after="0"/>
        <w:jc w:val="both"/>
        <w:rPr>
          <w:rFonts w:ascii="Arial" w:hAnsi="Arial" w:cs="Arial"/>
          <w:sz w:val="24"/>
          <w:szCs w:val="24"/>
        </w:rPr>
      </w:pPr>
      <w:r w:rsidRPr="0011151D">
        <w:rPr>
          <w:rFonts w:ascii="Arial" w:hAnsi="Arial" w:cs="Arial"/>
          <w:sz w:val="24"/>
          <w:szCs w:val="24"/>
        </w:rPr>
        <w:t>Police and judicial services</w:t>
      </w:r>
    </w:p>
    <w:p w14:paraId="5F9E95D1" w14:textId="6AD72DB4" w:rsidR="0011151D" w:rsidRDefault="0011151D" w:rsidP="0011151D">
      <w:pPr>
        <w:pStyle w:val="ListParagraph"/>
        <w:numPr>
          <w:ilvl w:val="0"/>
          <w:numId w:val="28"/>
        </w:numPr>
        <w:spacing w:after="0"/>
        <w:jc w:val="both"/>
        <w:rPr>
          <w:rFonts w:ascii="Arial" w:hAnsi="Arial" w:cs="Arial"/>
          <w:sz w:val="24"/>
        </w:rPr>
      </w:pPr>
      <w:r w:rsidRPr="0011151D">
        <w:rPr>
          <w:rFonts w:ascii="Arial" w:hAnsi="Arial" w:cs="Arial"/>
          <w:sz w:val="24"/>
        </w:rPr>
        <w:t>Other Data Processors, e.g., Diabetes UK</w:t>
      </w:r>
    </w:p>
    <w:p w14:paraId="5C014FAB" w14:textId="100404A2" w:rsidR="0011151D" w:rsidRPr="0011151D" w:rsidRDefault="002C0450" w:rsidP="0011151D">
      <w:pPr>
        <w:pStyle w:val="ListParagraph"/>
        <w:numPr>
          <w:ilvl w:val="0"/>
          <w:numId w:val="28"/>
        </w:numPr>
        <w:spacing w:after="0"/>
        <w:jc w:val="both"/>
        <w:rPr>
          <w:rFonts w:ascii="Arial" w:hAnsi="Arial" w:cs="Arial"/>
          <w:sz w:val="24"/>
        </w:rPr>
      </w:pPr>
      <w:proofErr w:type="spellStart"/>
      <w:r>
        <w:rPr>
          <w:rFonts w:ascii="Arial" w:hAnsi="Arial" w:cs="Arial"/>
          <w:sz w:val="24"/>
        </w:rPr>
        <w:t>iGPR</w:t>
      </w:r>
      <w:proofErr w:type="spellEnd"/>
      <w:r w:rsidR="0011151D">
        <w:rPr>
          <w:rFonts w:ascii="Arial" w:hAnsi="Arial" w:cs="Arial"/>
          <w:sz w:val="24"/>
        </w:rPr>
        <w:t xml:space="preserve"> for the processing of private medical reports/requests</w:t>
      </w:r>
    </w:p>
    <w:p w14:paraId="128D91FB" w14:textId="4E1AD06E" w:rsidR="0011151D" w:rsidRDefault="0011151D" w:rsidP="009A6893">
      <w:pPr>
        <w:spacing w:after="0"/>
        <w:jc w:val="both"/>
        <w:rPr>
          <w:rFonts w:ascii="Arial" w:hAnsi="Arial" w:cs="Arial"/>
          <w:b/>
          <w:sz w:val="24"/>
          <w:szCs w:val="24"/>
        </w:rPr>
      </w:pPr>
    </w:p>
    <w:p w14:paraId="75BAE041" w14:textId="61169047" w:rsidR="0011151D" w:rsidRDefault="0011151D" w:rsidP="009A6893">
      <w:pPr>
        <w:spacing w:after="0"/>
        <w:jc w:val="both"/>
        <w:rPr>
          <w:rFonts w:ascii="Arial" w:hAnsi="Arial" w:cs="Arial"/>
          <w:b/>
          <w:sz w:val="24"/>
          <w:szCs w:val="24"/>
        </w:rPr>
      </w:pPr>
      <w:r>
        <w:rPr>
          <w:rFonts w:ascii="Arial" w:hAnsi="Arial" w:cs="Arial"/>
          <w:b/>
          <w:sz w:val="24"/>
          <w:szCs w:val="24"/>
        </w:rPr>
        <w:t>Other people who we may provide your information to</w:t>
      </w:r>
    </w:p>
    <w:p w14:paraId="7579D2E5" w14:textId="77777777" w:rsidR="0011151D" w:rsidRPr="0011151D" w:rsidRDefault="0011151D" w:rsidP="0011151D">
      <w:pPr>
        <w:pStyle w:val="ListParagraph"/>
        <w:numPr>
          <w:ilvl w:val="0"/>
          <w:numId w:val="29"/>
        </w:numPr>
        <w:spacing w:after="0"/>
        <w:jc w:val="both"/>
        <w:rPr>
          <w:rFonts w:ascii="Arial" w:hAnsi="Arial" w:cs="Arial"/>
          <w:sz w:val="24"/>
        </w:rPr>
      </w:pPr>
      <w:r w:rsidRPr="0011151D">
        <w:rPr>
          <w:rFonts w:ascii="Arial" w:hAnsi="Arial" w:cs="Arial"/>
          <w:b/>
          <w:bCs/>
          <w:sz w:val="24"/>
          <w:szCs w:val="24"/>
        </w:rPr>
        <w:t>Anyone you have given your consent</w:t>
      </w:r>
      <w:r w:rsidRPr="0011151D">
        <w:rPr>
          <w:rFonts w:ascii="Arial" w:hAnsi="Arial" w:cs="Arial"/>
          <w:sz w:val="24"/>
          <w:szCs w:val="24"/>
        </w:rPr>
        <w:t xml:space="preserve"> to, to view or receive your record, or part of your record – please note, if you give another person or organisation consent to access your record, we will need to contact you to verify your consent before we release that record. It is important that you are clear and understand how much and what aspects of your record you give consent to be disclosed.</w:t>
      </w:r>
    </w:p>
    <w:p w14:paraId="5D9C8EF4" w14:textId="77777777" w:rsidR="0011151D" w:rsidRPr="0011151D" w:rsidRDefault="0011151D" w:rsidP="0011151D">
      <w:pPr>
        <w:pStyle w:val="ListParagraph"/>
        <w:spacing w:after="0"/>
        <w:jc w:val="both"/>
        <w:rPr>
          <w:rFonts w:ascii="Arial" w:hAnsi="Arial" w:cs="Arial"/>
          <w:sz w:val="24"/>
        </w:rPr>
      </w:pPr>
    </w:p>
    <w:p w14:paraId="5A2518E8" w14:textId="77777777" w:rsidR="0011151D" w:rsidRPr="0011151D" w:rsidRDefault="0011151D" w:rsidP="0011151D">
      <w:pPr>
        <w:numPr>
          <w:ilvl w:val="0"/>
          <w:numId w:val="29"/>
        </w:numPr>
        <w:spacing w:after="0"/>
        <w:jc w:val="both"/>
        <w:rPr>
          <w:rFonts w:ascii="Arial" w:hAnsi="Arial" w:cs="Arial"/>
          <w:sz w:val="24"/>
          <w:szCs w:val="24"/>
        </w:rPr>
      </w:pPr>
      <w:r w:rsidRPr="0011151D">
        <w:rPr>
          <w:rFonts w:ascii="Arial" w:hAnsi="Arial" w:cs="Arial"/>
          <w:b/>
          <w:bCs/>
          <w:sz w:val="24"/>
          <w:szCs w:val="24"/>
        </w:rPr>
        <w:t>Extended access</w:t>
      </w:r>
      <w:r w:rsidRPr="0011151D">
        <w:rPr>
          <w:rFonts w:ascii="Arial" w:hAnsi="Arial" w:cs="Arial"/>
          <w:sz w:val="24"/>
          <w:szCs w:val="24"/>
        </w:rPr>
        <w:t xml:space="preserve"> – we provide extended access services to our patients, which means you can access medical services outside of our normal working hours. To provide you with this service, we have formal arrangements in place with the Integrated Care Board (ICB) whereby certain key ‘hub’ practices offer this service for you as a patient to access outside of our </w:t>
      </w:r>
      <w:r w:rsidRPr="0011151D">
        <w:rPr>
          <w:rFonts w:ascii="Arial" w:hAnsi="Arial" w:cs="Arial"/>
          <w:sz w:val="24"/>
          <w:szCs w:val="24"/>
        </w:rPr>
        <w:lastRenderedPageBreak/>
        <w:t xml:space="preserve">opening hours. This means those key hub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 </w:t>
      </w:r>
    </w:p>
    <w:p w14:paraId="5C395632" w14:textId="77777777" w:rsidR="0011151D" w:rsidRPr="0011151D" w:rsidRDefault="0011151D" w:rsidP="0011151D">
      <w:pPr>
        <w:spacing w:after="0"/>
        <w:jc w:val="both"/>
        <w:rPr>
          <w:rFonts w:ascii="Arial" w:hAnsi="Arial" w:cs="Arial"/>
          <w:sz w:val="24"/>
          <w:szCs w:val="24"/>
        </w:rPr>
      </w:pPr>
    </w:p>
    <w:p w14:paraId="1EAC94CE" w14:textId="062E4B24" w:rsidR="0011151D" w:rsidRPr="0011151D" w:rsidRDefault="0011151D" w:rsidP="0011151D">
      <w:pPr>
        <w:spacing w:after="0"/>
        <w:ind w:left="720"/>
        <w:jc w:val="both"/>
        <w:rPr>
          <w:rFonts w:ascii="Arial" w:hAnsi="Arial" w:cs="Arial"/>
          <w:sz w:val="24"/>
          <w:szCs w:val="24"/>
        </w:rPr>
      </w:pPr>
      <w:r w:rsidRPr="0011151D">
        <w:rPr>
          <w:rFonts w:ascii="Arial" w:hAnsi="Arial" w:cs="Arial"/>
          <w:sz w:val="24"/>
          <w:szCs w:val="24"/>
        </w:rPr>
        <w:t>The key hub practices are:</w:t>
      </w:r>
      <w:r>
        <w:rPr>
          <w:rFonts w:ascii="Arial" w:hAnsi="Arial" w:cs="Arial"/>
          <w:sz w:val="24"/>
          <w:szCs w:val="24"/>
        </w:rPr>
        <w:t xml:space="preserve"> The Chorley Surgery, Library House Surgery, Granville Medical Centre, Euxton Medical Centre, Coppull Medical Centre and Regent House Surgery. </w:t>
      </w:r>
    </w:p>
    <w:p w14:paraId="5DD5781A" w14:textId="77777777" w:rsidR="0011151D" w:rsidRPr="0011151D" w:rsidRDefault="0011151D" w:rsidP="0011151D">
      <w:pPr>
        <w:spacing w:after="0"/>
        <w:jc w:val="both"/>
        <w:rPr>
          <w:rFonts w:ascii="Arial" w:hAnsi="Arial" w:cs="Arial"/>
          <w:color w:val="292934" w:themeColor="text1"/>
          <w:sz w:val="24"/>
        </w:rPr>
      </w:pPr>
    </w:p>
    <w:p w14:paraId="616D7268" w14:textId="77777777" w:rsidR="0011151D" w:rsidRPr="0011151D" w:rsidRDefault="0011151D" w:rsidP="0011151D">
      <w:pPr>
        <w:numPr>
          <w:ilvl w:val="0"/>
          <w:numId w:val="29"/>
        </w:numPr>
        <w:spacing w:after="0"/>
        <w:jc w:val="both"/>
        <w:rPr>
          <w:rFonts w:ascii="Arial" w:hAnsi="Arial" w:cs="Arial"/>
          <w:sz w:val="24"/>
          <w:szCs w:val="24"/>
        </w:rPr>
      </w:pPr>
      <w:r w:rsidRPr="0011151D">
        <w:rPr>
          <w:rFonts w:ascii="Arial" w:hAnsi="Arial" w:cs="Arial"/>
          <w:b/>
          <w:bCs/>
          <w:sz w:val="24"/>
          <w:szCs w:val="24"/>
        </w:rPr>
        <w:t>Data extraction by the ICB</w:t>
      </w:r>
      <w:r w:rsidRPr="0011151D">
        <w:rPr>
          <w:rFonts w:ascii="Arial" w:hAnsi="Arial" w:cs="Arial"/>
          <w:sz w:val="24"/>
          <w:szCs w:val="24"/>
        </w:rPr>
        <w:t xml:space="preserve"> – the ICB, at times, extracts medical information about you, but the information we pass to them via our computer systems cannot identify you to them. This information only refers to you by way of a code that only your own practice can identify (it is pseudo-</w:t>
      </w:r>
      <w:proofErr w:type="spellStart"/>
      <w:r w:rsidRPr="0011151D">
        <w:rPr>
          <w:rFonts w:ascii="Arial" w:hAnsi="Arial" w:cs="Arial"/>
          <w:sz w:val="24"/>
          <w:szCs w:val="24"/>
        </w:rPr>
        <w:t>anonymised</w:t>
      </w:r>
      <w:proofErr w:type="spellEnd"/>
      <w:r w:rsidRPr="0011151D">
        <w:rPr>
          <w:rFonts w:ascii="Arial" w:hAnsi="Arial" w:cs="Arial"/>
          <w:sz w:val="24"/>
          <w:szCs w:val="24"/>
        </w:rPr>
        <w:t>).</w:t>
      </w:r>
    </w:p>
    <w:p w14:paraId="3ECAEE60" w14:textId="77777777" w:rsidR="0011151D" w:rsidRPr="0011151D" w:rsidRDefault="0011151D" w:rsidP="0011151D">
      <w:pPr>
        <w:spacing w:after="0"/>
        <w:ind w:left="720"/>
        <w:jc w:val="both"/>
        <w:rPr>
          <w:rFonts w:ascii="Arial" w:hAnsi="Arial" w:cs="Arial"/>
          <w:b/>
          <w:bCs/>
          <w:sz w:val="24"/>
          <w:szCs w:val="24"/>
        </w:rPr>
      </w:pPr>
    </w:p>
    <w:p w14:paraId="0A27B69D" w14:textId="77777777" w:rsidR="0011151D" w:rsidRPr="0011151D" w:rsidRDefault="0011151D" w:rsidP="0011151D">
      <w:pPr>
        <w:spacing w:after="0"/>
        <w:ind w:left="720"/>
        <w:jc w:val="both"/>
        <w:rPr>
          <w:rFonts w:ascii="Arial" w:hAnsi="Arial" w:cs="Arial"/>
          <w:sz w:val="24"/>
          <w:szCs w:val="24"/>
        </w:rPr>
      </w:pPr>
      <w:r w:rsidRPr="0011151D">
        <w:rPr>
          <w:rFonts w:ascii="Arial" w:hAnsi="Arial" w:cs="Arial"/>
          <w:sz w:val="24"/>
          <w:szCs w:val="24"/>
        </w:rPr>
        <w:t>This therefore protects you from anyone who may have access to this information at the ICB from ever identifying you because of seeing the medical information and we will never give them the information that would enable them to do this.</w:t>
      </w:r>
    </w:p>
    <w:p w14:paraId="3095616E" w14:textId="77777777" w:rsidR="0011151D" w:rsidRPr="0011151D" w:rsidRDefault="0011151D" w:rsidP="0011151D">
      <w:pPr>
        <w:pStyle w:val="ListParagraph"/>
        <w:spacing w:after="0"/>
        <w:jc w:val="both"/>
        <w:rPr>
          <w:rFonts w:ascii="Arial" w:hAnsi="Arial" w:cs="Arial"/>
          <w:sz w:val="24"/>
        </w:rPr>
      </w:pPr>
    </w:p>
    <w:p w14:paraId="35AD0DA0" w14:textId="3B2B5FE6" w:rsidR="0011151D" w:rsidRDefault="0011151D" w:rsidP="0011151D">
      <w:pPr>
        <w:spacing w:after="0"/>
        <w:jc w:val="both"/>
        <w:rPr>
          <w:rFonts w:ascii="Arial" w:hAnsi="Arial" w:cs="Arial"/>
          <w:color w:val="292934" w:themeColor="text1"/>
          <w:sz w:val="24"/>
        </w:rPr>
      </w:pPr>
      <w:r w:rsidRPr="0011151D">
        <w:rPr>
          <w:rFonts w:ascii="Arial" w:hAnsi="Arial" w:cs="Arial"/>
          <w:sz w:val="24"/>
        </w:rPr>
        <w:t>Anyone who receives information from us also has a legal duty to keep it confidential</w:t>
      </w:r>
      <w:r w:rsidRPr="0011151D">
        <w:rPr>
          <w:rFonts w:ascii="Arial" w:hAnsi="Arial" w:cs="Arial"/>
          <w:color w:val="292934" w:themeColor="text1"/>
          <w:sz w:val="24"/>
        </w:rPr>
        <w:t>.</w:t>
      </w:r>
    </w:p>
    <w:p w14:paraId="0A0ABC92" w14:textId="58F0E17D" w:rsidR="0011151D" w:rsidRDefault="0011151D" w:rsidP="0011151D">
      <w:pPr>
        <w:spacing w:after="0"/>
        <w:jc w:val="both"/>
        <w:rPr>
          <w:rFonts w:ascii="Arial" w:hAnsi="Arial" w:cs="Arial"/>
          <w:color w:val="292934" w:themeColor="text1"/>
          <w:sz w:val="24"/>
        </w:rPr>
      </w:pPr>
    </w:p>
    <w:p w14:paraId="2C0757F2" w14:textId="2202E140" w:rsidR="0011151D" w:rsidRDefault="0011151D" w:rsidP="0011151D">
      <w:pPr>
        <w:spacing w:after="0"/>
        <w:jc w:val="both"/>
        <w:rPr>
          <w:rFonts w:ascii="Arial" w:hAnsi="Arial" w:cs="Arial"/>
          <w:b/>
          <w:bCs/>
          <w:color w:val="292934" w:themeColor="text1"/>
          <w:sz w:val="24"/>
        </w:rPr>
      </w:pPr>
      <w:r w:rsidRPr="0011151D">
        <w:rPr>
          <w:rFonts w:ascii="Arial" w:hAnsi="Arial" w:cs="Arial"/>
          <w:b/>
          <w:bCs/>
          <w:color w:val="292934" w:themeColor="text1"/>
          <w:sz w:val="24"/>
        </w:rPr>
        <w:t xml:space="preserve">Summary care records </w:t>
      </w:r>
    </w:p>
    <w:p w14:paraId="3855E6AC" w14:textId="0FBF28E1"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All patients registered with a GP have a summary care record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257EC62" w14:textId="6FF506BF"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Your summary care record contains basic (core) information about allergies and medications and any reactions that you have had to medication in the past. Some patients, including many with long term health conditions, have previously agreed to have additional information shared as part of their summary care record. This additional information includes information about significant medical history (past and present), reasons for medications, care plan information and immunisations.</w:t>
      </w:r>
    </w:p>
    <w:p w14:paraId="54DD2B21" w14:textId="2E8B19D3" w:rsidR="0011151D" w:rsidRPr="0011151D" w:rsidRDefault="0011151D" w:rsidP="0011151D">
      <w:pPr>
        <w:pStyle w:val="nhsd-t-body"/>
        <w:spacing w:before="0" w:beforeAutospacing="0" w:after="0" w:afterAutospacing="0"/>
        <w:jc w:val="both"/>
        <w:rPr>
          <w:rFonts w:ascii="Arial" w:hAnsi="Arial" w:cs="Arial"/>
        </w:rPr>
      </w:pPr>
      <w:r w:rsidRPr="0011151D">
        <w:rPr>
          <w:rFonts w:ascii="Arial" w:hAnsi="Arial" w:cs="Arial"/>
        </w:rPr>
        <w:t xml:space="preserve">The Department of Health and Social Care has removed the requirement for a patient’s prior explicit consent to share additional information as part of the summary care record. If you have previously expressed a preference to only have core information shared in your summary care record, or to opt out completely from having a summary care record, these preferences will continue to be </w:t>
      </w:r>
      <w:proofErr w:type="gramStart"/>
      <w:r w:rsidRPr="0011151D">
        <w:rPr>
          <w:rFonts w:ascii="Arial" w:hAnsi="Arial" w:cs="Arial"/>
        </w:rPr>
        <w:t>respected</w:t>
      </w:r>
      <w:proofErr w:type="gramEnd"/>
      <w:r w:rsidRPr="0011151D">
        <w:rPr>
          <w:rFonts w:ascii="Arial" w:hAnsi="Arial" w:cs="Arial"/>
        </w:rPr>
        <w:t xml:space="preserve"> and this change will not apply to you. For everyone else, the summary care record will be updated to include the additional information.</w:t>
      </w:r>
    </w:p>
    <w:p w14:paraId="43CC8188" w14:textId="77777777" w:rsidR="0011151D" w:rsidRPr="0011151D" w:rsidRDefault="0011151D" w:rsidP="0011151D">
      <w:pPr>
        <w:spacing w:after="0"/>
        <w:jc w:val="both"/>
        <w:rPr>
          <w:rFonts w:ascii="Arial" w:hAnsi="Arial" w:cs="Arial"/>
          <w:b/>
          <w:bCs/>
          <w:sz w:val="24"/>
          <w:szCs w:val="24"/>
        </w:rPr>
      </w:pPr>
      <w:r w:rsidRPr="0011151D">
        <w:rPr>
          <w:rFonts w:ascii="Arial" w:hAnsi="Arial" w:cs="Arial"/>
          <w:sz w:val="24"/>
          <w:szCs w:val="24"/>
        </w:rPr>
        <w:t>You have a right to opt out of having a summary care record, and you can also opt back in to having a summary care record or opt back in to allow the sharing of additional information. You can exercise these rights by doing the following:</w:t>
      </w:r>
    </w:p>
    <w:p w14:paraId="17921181" w14:textId="77777777" w:rsidR="0011151D" w:rsidRPr="0011151D" w:rsidRDefault="0011151D" w:rsidP="0011151D">
      <w:pPr>
        <w:pStyle w:val="nhsd-t-body"/>
        <w:spacing w:before="0" w:beforeAutospacing="0" w:after="0" w:afterAutospacing="0"/>
        <w:jc w:val="both"/>
        <w:rPr>
          <w:rFonts w:ascii="Arial" w:hAnsi="Arial" w:cs="Arial"/>
        </w:rPr>
      </w:pPr>
    </w:p>
    <w:p w14:paraId="59B64632" w14:textId="77777777" w:rsidR="0011151D" w:rsidRPr="0011151D" w:rsidRDefault="0011151D" w:rsidP="0011151D">
      <w:pPr>
        <w:numPr>
          <w:ilvl w:val="0"/>
          <w:numId w:val="30"/>
        </w:numPr>
        <w:spacing w:after="0"/>
        <w:jc w:val="both"/>
        <w:rPr>
          <w:rFonts w:ascii="Arial" w:hAnsi="Arial" w:cs="Arial"/>
          <w:sz w:val="24"/>
          <w:szCs w:val="24"/>
        </w:rPr>
      </w:pPr>
      <w:r w:rsidRPr="0011151D">
        <w:rPr>
          <w:rStyle w:val="Strong"/>
          <w:rFonts w:ascii="Arial" w:hAnsi="Arial" w:cs="Arial"/>
          <w:sz w:val="24"/>
          <w:szCs w:val="24"/>
        </w:rPr>
        <w:t>Choose to have a summary care record with all information shared</w:t>
      </w:r>
      <w:r w:rsidRPr="0011151D">
        <w:rPr>
          <w:rFonts w:ascii="Arial" w:hAnsi="Arial" w:cs="Arial"/>
          <w:sz w:val="24"/>
          <w:szCs w:val="24"/>
        </w:rPr>
        <w:t xml:space="preserve">. This means that any </w:t>
      </w:r>
      <w:proofErr w:type="spellStart"/>
      <w:r w:rsidRPr="0011151D">
        <w:rPr>
          <w:rFonts w:ascii="Arial" w:hAnsi="Arial" w:cs="Arial"/>
          <w:sz w:val="24"/>
          <w:szCs w:val="24"/>
        </w:rPr>
        <w:t>authorised</w:t>
      </w:r>
      <w:proofErr w:type="spellEnd"/>
      <w:r w:rsidRPr="0011151D">
        <w:rPr>
          <w:rFonts w:ascii="Arial" w:hAnsi="Arial" w:cs="Arial"/>
          <w:sz w:val="24"/>
          <w:szCs w:val="24"/>
        </w:rPr>
        <w:t>, registered and regulated health and care professionals will be able to see a detailed summary care record, including core and additional information, if they need to provide you with direct care.</w:t>
      </w:r>
    </w:p>
    <w:p w14:paraId="40AFDF2E" w14:textId="77777777" w:rsidR="0011151D" w:rsidRPr="0011151D" w:rsidRDefault="0011151D" w:rsidP="0011151D">
      <w:pPr>
        <w:spacing w:after="0"/>
        <w:ind w:left="720"/>
        <w:jc w:val="both"/>
        <w:rPr>
          <w:rFonts w:ascii="Arial" w:hAnsi="Arial" w:cs="Arial"/>
          <w:sz w:val="24"/>
          <w:szCs w:val="24"/>
        </w:rPr>
      </w:pPr>
    </w:p>
    <w:p w14:paraId="3611BA95" w14:textId="77777777" w:rsidR="0011151D" w:rsidRPr="0011151D" w:rsidRDefault="0011151D" w:rsidP="0011151D">
      <w:pPr>
        <w:numPr>
          <w:ilvl w:val="0"/>
          <w:numId w:val="30"/>
        </w:numPr>
        <w:spacing w:after="0"/>
        <w:jc w:val="both"/>
        <w:rPr>
          <w:rFonts w:ascii="Arial" w:hAnsi="Arial" w:cs="Arial"/>
          <w:sz w:val="24"/>
          <w:szCs w:val="24"/>
        </w:rPr>
      </w:pPr>
      <w:r w:rsidRPr="0011151D">
        <w:rPr>
          <w:rStyle w:val="Strong"/>
          <w:rFonts w:ascii="Arial" w:hAnsi="Arial" w:cs="Arial"/>
          <w:sz w:val="24"/>
          <w:szCs w:val="24"/>
        </w:rPr>
        <w:lastRenderedPageBreak/>
        <w:t>Choose to have a summary care record with core information only</w:t>
      </w:r>
      <w:r w:rsidRPr="0011151D">
        <w:rPr>
          <w:rFonts w:ascii="Arial" w:hAnsi="Arial" w:cs="Arial"/>
          <w:sz w:val="24"/>
          <w:szCs w:val="24"/>
        </w:rPr>
        <w:t xml:space="preserve">. This means that any </w:t>
      </w:r>
      <w:proofErr w:type="spellStart"/>
      <w:r w:rsidRPr="0011151D">
        <w:rPr>
          <w:rFonts w:ascii="Arial" w:hAnsi="Arial" w:cs="Arial"/>
          <w:sz w:val="24"/>
          <w:szCs w:val="24"/>
        </w:rPr>
        <w:t>authorised</w:t>
      </w:r>
      <w:proofErr w:type="spellEnd"/>
      <w:r w:rsidRPr="0011151D">
        <w:rPr>
          <w:rFonts w:ascii="Arial" w:hAnsi="Arial" w:cs="Arial"/>
          <w:sz w:val="24"/>
          <w:szCs w:val="24"/>
        </w:rPr>
        <w:t>, registered and regulated health and care professionals will be able to see limited information about allergies and medications in your summary care record if they need to provide you with direct care.</w:t>
      </w:r>
    </w:p>
    <w:p w14:paraId="612FBBEC" w14:textId="77777777" w:rsidR="0011151D" w:rsidRPr="0011151D" w:rsidRDefault="0011151D" w:rsidP="0011151D">
      <w:pPr>
        <w:spacing w:after="0"/>
        <w:jc w:val="both"/>
        <w:rPr>
          <w:rFonts w:ascii="Arial" w:hAnsi="Arial" w:cs="Arial"/>
          <w:sz w:val="24"/>
          <w:szCs w:val="24"/>
        </w:rPr>
      </w:pPr>
    </w:p>
    <w:p w14:paraId="7F4925BF" w14:textId="77777777" w:rsidR="0011151D" w:rsidRPr="0011151D" w:rsidRDefault="0011151D" w:rsidP="0011151D">
      <w:pPr>
        <w:numPr>
          <w:ilvl w:val="0"/>
          <w:numId w:val="30"/>
        </w:numPr>
        <w:spacing w:after="0"/>
        <w:jc w:val="both"/>
        <w:rPr>
          <w:rFonts w:ascii="Arial" w:hAnsi="Arial" w:cs="Arial"/>
          <w:sz w:val="24"/>
          <w:szCs w:val="24"/>
        </w:rPr>
      </w:pPr>
      <w:r w:rsidRPr="0011151D">
        <w:rPr>
          <w:rStyle w:val="Strong"/>
          <w:rFonts w:ascii="Arial" w:hAnsi="Arial" w:cs="Arial"/>
          <w:sz w:val="24"/>
          <w:szCs w:val="24"/>
        </w:rPr>
        <w:t>Choose to opt-out of having a summary care record completely</w:t>
      </w:r>
      <w:r w:rsidRPr="0011151D">
        <w:rPr>
          <w:rFonts w:ascii="Arial" w:hAnsi="Arial" w:cs="Arial"/>
          <w:sz w:val="24"/>
          <w:szCs w:val="24"/>
        </w:rPr>
        <w:t xml:space="preserve">. This means that you do not want any information to be shared with other </w:t>
      </w:r>
      <w:proofErr w:type="spellStart"/>
      <w:r w:rsidRPr="0011151D">
        <w:rPr>
          <w:rFonts w:ascii="Arial" w:hAnsi="Arial" w:cs="Arial"/>
          <w:sz w:val="24"/>
          <w:szCs w:val="24"/>
        </w:rPr>
        <w:t>authorised</w:t>
      </w:r>
      <w:proofErr w:type="spellEnd"/>
      <w:r w:rsidRPr="0011151D">
        <w:rPr>
          <w:rFonts w:ascii="Arial" w:hAnsi="Arial" w:cs="Arial"/>
          <w:sz w:val="24"/>
          <w:szCs w:val="24"/>
        </w:rPr>
        <w:t xml:space="preserve">, registered and regulated health and care professionals involved in your direct care. You will not be able to change this preference at the time if you require direct care away from your GP practice. This means that no </w:t>
      </w:r>
      <w:proofErr w:type="spellStart"/>
      <w:r w:rsidRPr="0011151D">
        <w:rPr>
          <w:rFonts w:ascii="Arial" w:hAnsi="Arial" w:cs="Arial"/>
          <w:sz w:val="24"/>
          <w:szCs w:val="24"/>
        </w:rPr>
        <w:t>authorised</w:t>
      </w:r>
      <w:proofErr w:type="spellEnd"/>
      <w:r w:rsidRPr="0011151D">
        <w:rPr>
          <w:rFonts w:ascii="Arial" w:hAnsi="Arial" w:cs="Arial"/>
          <w:sz w:val="24"/>
          <w:szCs w:val="24"/>
        </w:rPr>
        <w:t>, registered or regulated health and care professionals will be able to see information held in your GP records if they need to provide you with direct care, including in an emergency.</w:t>
      </w:r>
    </w:p>
    <w:p w14:paraId="638812F7" w14:textId="77777777" w:rsidR="0011151D" w:rsidRPr="0011151D" w:rsidRDefault="0011151D" w:rsidP="0011151D">
      <w:pPr>
        <w:spacing w:after="0"/>
        <w:jc w:val="both"/>
        <w:rPr>
          <w:rFonts w:ascii="Arial" w:hAnsi="Arial" w:cs="Arial"/>
          <w:b/>
          <w:bCs/>
          <w:color w:val="292934" w:themeColor="text1"/>
          <w:sz w:val="28"/>
          <w:szCs w:val="24"/>
        </w:rPr>
      </w:pPr>
    </w:p>
    <w:p w14:paraId="39A9E7DC" w14:textId="4104D8F7" w:rsidR="0011151D" w:rsidRDefault="0011151D" w:rsidP="009A6893">
      <w:pPr>
        <w:spacing w:after="0"/>
        <w:jc w:val="both"/>
        <w:rPr>
          <w:rFonts w:ascii="Arial" w:hAnsi="Arial" w:cs="Arial"/>
          <w:b/>
          <w:sz w:val="24"/>
          <w:szCs w:val="24"/>
        </w:rPr>
      </w:pPr>
      <w:proofErr w:type="spellStart"/>
      <w:r>
        <w:rPr>
          <w:rFonts w:ascii="Arial" w:hAnsi="Arial" w:cs="Arial"/>
          <w:b/>
          <w:sz w:val="24"/>
          <w:szCs w:val="24"/>
        </w:rPr>
        <w:t>Opt</w:t>
      </w:r>
      <w:proofErr w:type="spellEnd"/>
      <w:r>
        <w:rPr>
          <w:rFonts w:ascii="Arial" w:hAnsi="Arial" w:cs="Arial"/>
          <w:b/>
          <w:sz w:val="24"/>
          <w:szCs w:val="24"/>
        </w:rPr>
        <w:t xml:space="preserve"> outs</w:t>
      </w:r>
    </w:p>
    <w:p w14:paraId="7D2BB024" w14:textId="6C921D76"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You can choose to opt out of sharing your confidential patient information for research and planning purposes. There may still be times when your confidential patient information is used, for example during an epidemic where there might be a risk to you or to other people’s health. You can also still consent to take part in a specific research project.</w:t>
      </w:r>
    </w:p>
    <w:p w14:paraId="01FC1430" w14:textId="4A673F4D"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Your confidential patient information will still be used for your individual care. Choosing to opt out will not affect your care and treatment. You will still be invited for screening services, such as screening for bowel cancer. You do not need to do anything if you are happy with how your confidential patient information is used.</w:t>
      </w:r>
    </w:p>
    <w:p w14:paraId="3E9F15F5" w14:textId="77777777"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If you do not want your confidential patient information to be used for research and planning, you can choose to opt out by using one of the following:</w:t>
      </w:r>
    </w:p>
    <w:p w14:paraId="781A2B66" w14:textId="77777777" w:rsidR="0011151D" w:rsidRPr="0011151D" w:rsidRDefault="0011151D" w:rsidP="0011151D">
      <w:pPr>
        <w:spacing w:after="0"/>
        <w:jc w:val="both"/>
        <w:rPr>
          <w:rFonts w:ascii="Arial" w:hAnsi="Arial" w:cs="Arial"/>
          <w:b/>
          <w:color w:val="292934" w:themeColor="text1"/>
          <w:sz w:val="24"/>
          <w:szCs w:val="24"/>
        </w:rPr>
      </w:pPr>
    </w:p>
    <w:p w14:paraId="59250D3E" w14:textId="40098557" w:rsidR="0011151D" w:rsidRPr="0011151D" w:rsidRDefault="0011151D" w:rsidP="0011151D">
      <w:pPr>
        <w:pStyle w:val="NoSpacing"/>
        <w:numPr>
          <w:ilvl w:val="0"/>
          <w:numId w:val="29"/>
        </w:numPr>
        <w:rPr>
          <w:sz w:val="24"/>
          <w:szCs w:val="24"/>
        </w:rPr>
      </w:pPr>
      <w:r w:rsidRPr="0011151D">
        <w:rPr>
          <w:sz w:val="24"/>
          <w:szCs w:val="24"/>
        </w:rPr>
        <w:t xml:space="preserve">Online service </w:t>
      </w:r>
      <w:r w:rsidRPr="0011151D">
        <w:rPr>
          <w:rStyle w:val="markedcontent"/>
          <w:sz w:val="24"/>
          <w:szCs w:val="24"/>
        </w:rPr>
        <w:t>(</w:t>
      </w:r>
      <w:hyperlink r:id="rId14" w:history="1">
        <w:r w:rsidRPr="0011151D">
          <w:rPr>
            <w:rStyle w:val="Hyperlink"/>
            <w:color w:val="auto"/>
            <w:sz w:val="24"/>
            <w:szCs w:val="24"/>
            <w:u w:val="none"/>
          </w:rPr>
          <w:t>Your Data Matters</w:t>
        </w:r>
      </w:hyperlink>
      <w:r w:rsidRPr="0011151D">
        <w:rPr>
          <w:rStyle w:val="markedcontent"/>
          <w:sz w:val="24"/>
          <w:szCs w:val="24"/>
        </w:rPr>
        <w:t xml:space="preserve">) </w:t>
      </w:r>
      <w:r w:rsidRPr="0011151D">
        <w:rPr>
          <w:sz w:val="24"/>
          <w:szCs w:val="24"/>
        </w:rPr>
        <w:t xml:space="preserve">– Patients registering need to know their NHS number or their postcode as registered at their GP practice </w:t>
      </w:r>
    </w:p>
    <w:p w14:paraId="47872673" w14:textId="0D239B1D" w:rsidR="0011151D" w:rsidRPr="0011151D" w:rsidRDefault="0011151D" w:rsidP="0011151D">
      <w:pPr>
        <w:pStyle w:val="NoSpacing"/>
        <w:numPr>
          <w:ilvl w:val="0"/>
          <w:numId w:val="29"/>
        </w:numPr>
        <w:rPr>
          <w:sz w:val="24"/>
          <w:szCs w:val="24"/>
        </w:rPr>
      </w:pPr>
      <w:r w:rsidRPr="0011151D">
        <w:rPr>
          <w:sz w:val="24"/>
          <w:szCs w:val="24"/>
        </w:rPr>
        <w:t>Telephone service 0300 303 5678 which is open Monday to Friday between 0900 and 1700</w:t>
      </w:r>
    </w:p>
    <w:p w14:paraId="3466CC93" w14:textId="57B1CCDF" w:rsidR="0011151D" w:rsidRPr="0011151D" w:rsidRDefault="0011151D" w:rsidP="0011151D">
      <w:pPr>
        <w:pStyle w:val="NoSpacing"/>
        <w:numPr>
          <w:ilvl w:val="0"/>
          <w:numId w:val="29"/>
        </w:numPr>
        <w:rPr>
          <w:sz w:val="24"/>
          <w:szCs w:val="24"/>
        </w:rPr>
      </w:pPr>
      <w:r w:rsidRPr="0011151D">
        <w:rPr>
          <w:sz w:val="24"/>
          <w:szCs w:val="24"/>
        </w:rPr>
        <w:t>NHS App – For use by patients aged 13 and over (95% of surgeries are now connected to the NHS App). The app can be downloaded from the App Store or Google Play</w:t>
      </w:r>
    </w:p>
    <w:p w14:paraId="5FA29A67" w14:textId="14EA40B7" w:rsidR="0011151D" w:rsidRPr="0011151D" w:rsidRDefault="0011151D" w:rsidP="0011151D">
      <w:pPr>
        <w:pStyle w:val="NoSpacing"/>
        <w:numPr>
          <w:ilvl w:val="0"/>
          <w:numId w:val="29"/>
        </w:numPr>
        <w:rPr>
          <w:sz w:val="24"/>
          <w:szCs w:val="24"/>
        </w:rPr>
      </w:pPr>
      <w:r w:rsidRPr="0011151D">
        <w:rPr>
          <w:sz w:val="24"/>
          <w:szCs w:val="24"/>
        </w:rPr>
        <w:t xml:space="preserve">‘Print and post’ registration form, </w:t>
      </w:r>
      <w:hyperlink r:id="rId15" w:history="1">
        <w:r w:rsidRPr="0011151D">
          <w:rPr>
            <w:rStyle w:val="Hyperlink"/>
            <w:color w:val="auto"/>
            <w:sz w:val="24"/>
            <w:szCs w:val="24"/>
            <w:u w:val="none"/>
          </w:rPr>
          <w:t>Manage Your Choice Form</w:t>
        </w:r>
      </w:hyperlink>
      <w:r w:rsidRPr="0011151D">
        <w:rPr>
          <w:sz w:val="24"/>
          <w:szCs w:val="24"/>
        </w:rPr>
        <w:t xml:space="preserve"> </w:t>
      </w:r>
    </w:p>
    <w:p w14:paraId="330B3C8F" w14:textId="1CCE39B5" w:rsidR="0011151D" w:rsidRPr="0011151D" w:rsidRDefault="0011151D" w:rsidP="0011151D">
      <w:pPr>
        <w:pStyle w:val="NoSpacing"/>
        <w:numPr>
          <w:ilvl w:val="0"/>
          <w:numId w:val="29"/>
        </w:numPr>
        <w:rPr>
          <w:sz w:val="24"/>
          <w:szCs w:val="24"/>
        </w:rPr>
      </w:pPr>
      <w:r w:rsidRPr="0011151D">
        <w:rPr>
          <w:sz w:val="24"/>
          <w:szCs w:val="24"/>
        </w:rPr>
        <w:t xml:space="preserve">Photocopies of proof of the applicant’s name (e.g., passport, UK driving </w:t>
      </w:r>
      <w:proofErr w:type="spellStart"/>
      <w:r w:rsidRPr="0011151D">
        <w:rPr>
          <w:sz w:val="24"/>
          <w:szCs w:val="24"/>
        </w:rPr>
        <w:t>licence</w:t>
      </w:r>
      <w:proofErr w:type="spellEnd"/>
      <w:r w:rsidRPr="0011151D">
        <w:rPr>
          <w:sz w:val="24"/>
          <w:szCs w:val="24"/>
        </w:rPr>
        <w:t xml:space="preserve"> etc.) and address (e.g., utility bill, </w:t>
      </w:r>
      <w:proofErr w:type="spellStart"/>
      <w:r w:rsidRPr="0011151D">
        <w:rPr>
          <w:sz w:val="24"/>
          <w:szCs w:val="24"/>
        </w:rPr>
        <w:t>payslip</w:t>
      </w:r>
      <w:proofErr w:type="spellEnd"/>
      <w:r w:rsidRPr="0011151D">
        <w:rPr>
          <w:sz w:val="24"/>
          <w:szCs w:val="24"/>
        </w:rPr>
        <w:t xml:space="preserve"> etc.) need to be sent with the application.  It can take up to 14 days to process the form once it arrives at NHS, PO Box 884, Leeds, LS1 9TZ</w:t>
      </w:r>
    </w:p>
    <w:p w14:paraId="511F07CD" w14:textId="77777777" w:rsidR="0011151D" w:rsidRPr="0011151D" w:rsidRDefault="0011151D" w:rsidP="0011151D">
      <w:pPr>
        <w:pStyle w:val="NoSpacing"/>
        <w:numPr>
          <w:ilvl w:val="0"/>
          <w:numId w:val="29"/>
        </w:numPr>
        <w:rPr>
          <w:sz w:val="24"/>
          <w:szCs w:val="24"/>
        </w:rPr>
      </w:pPr>
      <w:r w:rsidRPr="0011151D">
        <w:rPr>
          <w:sz w:val="24"/>
          <w:szCs w:val="24"/>
        </w:rPr>
        <w:t xml:space="preserve">Getting a healthcare professional to assist patients in prison or other secure settings to register an opt out choice. For patients detained in such settings, guidance is available at NHS </w:t>
      </w:r>
      <w:proofErr w:type="gramStart"/>
      <w:r w:rsidRPr="0011151D">
        <w:rPr>
          <w:sz w:val="24"/>
          <w:szCs w:val="24"/>
        </w:rPr>
        <w:t>Digital</w:t>
      </w:r>
      <w:proofErr w:type="gramEnd"/>
      <w:r w:rsidRPr="0011151D">
        <w:rPr>
          <w:sz w:val="24"/>
          <w:szCs w:val="24"/>
        </w:rPr>
        <w:t xml:space="preserve"> and a proxy form is available to assist with registration.</w:t>
      </w:r>
    </w:p>
    <w:p w14:paraId="39DFBE4A" w14:textId="4677223E" w:rsidR="0011151D" w:rsidRDefault="0011151D" w:rsidP="009A6893">
      <w:pPr>
        <w:spacing w:after="0"/>
        <w:jc w:val="both"/>
        <w:rPr>
          <w:rFonts w:ascii="Arial" w:hAnsi="Arial" w:cs="Arial"/>
          <w:b/>
          <w:sz w:val="24"/>
          <w:szCs w:val="24"/>
        </w:rPr>
      </w:pPr>
      <w:r>
        <w:rPr>
          <w:rFonts w:ascii="Arial" w:hAnsi="Arial" w:cs="Arial"/>
          <w:b/>
          <w:sz w:val="24"/>
          <w:szCs w:val="24"/>
        </w:rPr>
        <w:t xml:space="preserve">Text messaging and contacting you </w:t>
      </w:r>
    </w:p>
    <w:p w14:paraId="6E8C3689" w14:textId="6DC3E3C1"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lastRenderedPageBreak/>
        <w:t xml:space="preserve">Because we are obliged to protect any confidential </w:t>
      </w:r>
      <w:proofErr w:type="gramStart"/>
      <w:r w:rsidRPr="0011151D">
        <w:rPr>
          <w:rFonts w:ascii="Arial" w:hAnsi="Arial" w:cs="Arial"/>
          <w:sz w:val="24"/>
          <w:szCs w:val="24"/>
        </w:rPr>
        <w:t>information,</w:t>
      </w:r>
      <w:proofErr w:type="gramEnd"/>
      <w:r w:rsidRPr="0011151D">
        <w:rPr>
          <w:rFonts w:ascii="Arial" w:hAnsi="Arial" w:cs="Arial"/>
          <w:sz w:val="24"/>
          <w:szCs w:val="24"/>
        </w:rPr>
        <w:t xml:space="preserve"> we hold about you, and we take this very seriously, it is imperative that you let us know immediately if you change any of your contact details.</w:t>
      </w:r>
    </w:p>
    <w:p w14:paraId="14152B5F" w14:textId="77777777" w:rsidR="0011151D" w:rsidRPr="0011151D" w:rsidRDefault="0011151D" w:rsidP="0011151D">
      <w:pPr>
        <w:spacing w:after="0"/>
        <w:jc w:val="both"/>
        <w:rPr>
          <w:rFonts w:ascii="Arial" w:hAnsi="Arial" w:cs="Arial"/>
          <w:sz w:val="24"/>
          <w:szCs w:val="24"/>
        </w:rPr>
      </w:pPr>
    </w:p>
    <w:p w14:paraId="6D0FDA60" w14:textId="41FA69E0"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 xml:space="preserve">We may contact you using SMS texting to your mobile phone if we need to notify you about appointments and other services that we provide to you involving your direct care. </w:t>
      </w:r>
    </w:p>
    <w:p w14:paraId="143979F5" w14:textId="3EBC7B3C" w:rsidR="0011151D" w:rsidRDefault="0011151D" w:rsidP="0011151D">
      <w:pPr>
        <w:spacing w:after="0"/>
        <w:jc w:val="both"/>
        <w:rPr>
          <w:rFonts w:ascii="Arial" w:hAnsi="Arial" w:cs="Arial"/>
          <w:sz w:val="24"/>
          <w:szCs w:val="24"/>
        </w:rPr>
      </w:pPr>
      <w:r w:rsidRPr="0011151D">
        <w:rPr>
          <w:rFonts w:ascii="Arial" w:hAnsi="Arial" w:cs="Arial"/>
          <w:sz w:val="24"/>
          <w:szCs w:val="24"/>
        </w:rPr>
        <w:t>As such, you must ensure that we have your correct contact details so that we can be satisfied that we are contacting you and not someone else.</w:t>
      </w:r>
    </w:p>
    <w:p w14:paraId="3BB9E32D" w14:textId="438399AC" w:rsidR="00EF518C" w:rsidRPr="00C940EE" w:rsidRDefault="00C940EE" w:rsidP="0011151D">
      <w:pPr>
        <w:spacing w:after="0"/>
        <w:jc w:val="both"/>
        <w:rPr>
          <w:rFonts w:ascii="Arial" w:hAnsi="Arial" w:cs="Arial"/>
          <w:i/>
          <w:iCs/>
          <w:sz w:val="24"/>
          <w:szCs w:val="24"/>
        </w:rPr>
      </w:pPr>
      <w:r w:rsidRPr="00C940EE">
        <w:rPr>
          <w:rStyle w:val="Emphasis"/>
          <w:rFonts w:ascii="Arial" w:eastAsia="Times New Roman" w:hAnsi="Arial" w:cs="Arial"/>
          <w:i w:val="0"/>
          <w:iCs w:val="0"/>
          <w:sz w:val="24"/>
          <w:szCs w:val="24"/>
        </w:rPr>
        <w:t xml:space="preserve">We use the NHS Account Messaging Service provided by NHS England to send you messages relating to your health and care. You need to be an NHS App user to receive these messages. Further information about the service can be found at the </w:t>
      </w:r>
      <w:hyperlink r:id="rId16" w:tgtFrame="_blank" w:history="1">
        <w:r w:rsidRPr="00C940EE">
          <w:rPr>
            <w:rStyle w:val="Hyperlink"/>
            <w:rFonts w:ascii="Arial" w:eastAsia="Times New Roman" w:hAnsi="Arial" w:cs="Arial"/>
            <w:b/>
            <w:bCs/>
            <w:i/>
            <w:iCs/>
            <w:color w:val="auto"/>
            <w:sz w:val="24"/>
            <w:szCs w:val="24"/>
          </w:rPr>
          <w:t>privacy notice for the NHS App</w:t>
        </w:r>
      </w:hyperlink>
      <w:r w:rsidRPr="00C940EE">
        <w:rPr>
          <w:rStyle w:val="Emphasis"/>
          <w:rFonts w:ascii="Arial" w:eastAsia="Times New Roman" w:hAnsi="Arial" w:cs="Arial"/>
          <w:i w:val="0"/>
          <w:iCs w:val="0"/>
          <w:sz w:val="24"/>
          <w:szCs w:val="24"/>
        </w:rPr>
        <w:t xml:space="preserve"> managed by NHS England.</w:t>
      </w:r>
    </w:p>
    <w:p w14:paraId="5FD083DD" w14:textId="5D5F91AC" w:rsidR="0011151D" w:rsidRDefault="0011151D" w:rsidP="0011151D">
      <w:pPr>
        <w:spacing w:after="0"/>
        <w:jc w:val="both"/>
        <w:rPr>
          <w:rFonts w:ascii="Arial" w:hAnsi="Arial" w:cs="Arial"/>
          <w:sz w:val="24"/>
          <w:szCs w:val="24"/>
        </w:rPr>
      </w:pPr>
    </w:p>
    <w:p w14:paraId="36644BE7" w14:textId="4CFB5223" w:rsidR="0011151D" w:rsidRPr="0011151D" w:rsidRDefault="0011151D" w:rsidP="0011151D">
      <w:pPr>
        <w:spacing w:after="0"/>
        <w:jc w:val="both"/>
        <w:rPr>
          <w:rFonts w:ascii="Arial" w:hAnsi="Arial" w:cs="Arial"/>
          <w:b/>
          <w:bCs/>
          <w:sz w:val="24"/>
          <w:szCs w:val="24"/>
        </w:rPr>
      </w:pPr>
      <w:r w:rsidRPr="0011151D">
        <w:rPr>
          <w:rFonts w:ascii="Arial" w:hAnsi="Arial" w:cs="Arial"/>
          <w:b/>
          <w:bCs/>
          <w:sz w:val="24"/>
          <w:szCs w:val="24"/>
        </w:rPr>
        <w:t>GP connect service</w:t>
      </w:r>
    </w:p>
    <w:p w14:paraId="1122A931" w14:textId="429F44FF"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 xml:space="preserve">The GP Connect service allows </w:t>
      </w:r>
      <w:proofErr w:type="spellStart"/>
      <w:r w:rsidRPr="0011151D">
        <w:rPr>
          <w:rFonts w:ascii="Arial" w:hAnsi="Arial" w:cs="Arial"/>
          <w:bCs/>
          <w:sz w:val="24"/>
          <w:szCs w:val="24"/>
        </w:rPr>
        <w:t>authorised</w:t>
      </w:r>
      <w:proofErr w:type="spellEnd"/>
      <w:r w:rsidRPr="0011151D">
        <w:rPr>
          <w:rFonts w:ascii="Arial" w:hAnsi="Arial" w:cs="Arial"/>
          <w:bCs/>
          <w:sz w:val="24"/>
          <w:szCs w:val="24"/>
        </w:rPr>
        <w:t xml:space="preserve"> clinical staff at NHS 111 to seamlessly access our clinical system and book directly on behalf of a patient. This means that should you call NHS 111, and the clinician believes you need an appointment, the clinician will access available appointment slots only (through GP Connect) and book you in. This will save you time as you will not need to contact the </w:t>
      </w:r>
      <w:r>
        <w:rPr>
          <w:rFonts w:ascii="Arial" w:hAnsi="Arial" w:cs="Arial"/>
          <w:bCs/>
          <w:sz w:val="24"/>
          <w:szCs w:val="24"/>
        </w:rPr>
        <w:t>practice</w:t>
      </w:r>
      <w:r w:rsidRPr="0011151D">
        <w:rPr>
          <w:rFonts w:ascii="Arial" w:hAnsi="Arial" w:cs="Arial"/>
          <w:bCs/>
          <w:sz w:val="24"/>
          <w:szCs w:val="24"/>
        </w:rPr>
        <w:t xml:space="preserve"> directly for an appointment. </w:t>
      </w:r>
    </w:p>
    <w:p w14:paraId="10ABFB0D" w14:textId="74F845A8" w:rsidR="0011151D" w:rsidRPr="0011151D" w:rsidRDefault="0011151D" w:rsidP="0011151D">
      <w:pPr>
        <w:spacing w:after="0"/>
        <w:jc w:val="both"/>
        <w:rPr>
          <w:rFonts w:ascii="Arial" w:hAnsi="Arial" w:cs="Arial"/>
          <w:bCs/>
          <w:sz w:val="24"/>
          <w:szCs w:val="24"/>
        </w:rPr>
      </w:pPr>
      <w:r>
        <w:rPr>
          <w:rFonts w:ascii="Arial" w:hAnsi="Arial" w:cs="Arial"/>
          <w:sz w:val="24"/>
        </w:rPr>
        <w:t xml:space="preserve">The Chorley Surgery </w:t>
      </w:r>
      <w:r w:rsidRPr="0011151D">
        <w:rPr>
          <w:rFonts w:ascii="Arial" w:hAnsi="Arial" w:cs="Arial"/>
          <w:bCs/>
          <w:sz w:val="24"/>
          <w:szCs w:val="24"/>
        </w:rPr>
        <w:t>will not be sharing any of your data and the</w:t>
      </w:r>
      <w:r>
        <w:rPr>
          <w:rFonts w:ascii="Arial" w:hAnsi="Arial" w:cs="Arial"/>
          <w:bCs/>
          <w:sz w:val="24"/>
          <w:szCs w:val="24"/>
        </w:rPr>
        <w:t xml:space="preserve"> practice</w:t>
      </w:r>
      <w:r w:rsidRPr="0011151D">
        <w:rPr>
          <w:rFonts w:ascii="Arial" w:hAnsi="Arial" w:cs="Arial"/>
          <w:bCs/>
          <w:sz w:val="24"/>
          <w:szCs w:val="24"/>
        </w:rPr>
        <w:t xml:space="preserve"> will only allow NHS 111 to see available appointment slots. It will not even have access to your record. However, NHS 111 will share any relevant data with us, but you will be made aware of this. This will help in knowing what treatment/service/help you may require. </w:t>
      </w:r>
    </w:p>
    <w:p w14:paraId="30CACBE9" w14:textId="77777777"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Please note, if you no longer require the appointment or need to change the date and time for any reason, you will need to speak to one of our reception staff and not NHS 111.</w:t>
      </w:r>
    </w:p>
    <w:p w14:paraId="608AF7AF" w14:textId="739528BA" w:rsidR="0011151D" w:rsidRDefault="0011151D" w:rsidP="0011151D">
      <w:pPr>
        <w:spacing w:after="0"/>
        <w:jc w:val="both"/>
        <w:rPr>
          <w:rFonts w:ascii="Arial" w:hAnsi="Arial" w:cs="Arial"/>
          <w:sz w:val="24"/>
          <w:szCs w:val="24"/>
        </w:rPr>
      </w:pPr>
    </w:p>
    <w:p w14:paraId="3C485A96" w14:textId="5E3D5A38" w:rsidR="0011151D" w:rsidRPr="0011151D" w:rsidRDefault="0011151D" w:rsidP="0011151D">
      <w:pPr>
        <w:spacing w:after="0"/>
        <w:jc w:val="both"/>
        <w:rPr>
          <w:rFonts w:ascii="Arial" w:hAnsi="Arial" w:cs="Arial"/>
          <w:b/>
          <w:bCs/>
          <w:sz w:val="24"/>
          <w:szCs w:val="24"/>
        </w:rPr>
      </w:pPr>
      <w:r w:rsidRPr="0011151D">
        <w:rPr>
          <w:rFonts w:ascii="Arial" w:hAnsi="Arial" w:cs="Arial"/>
          <w:b/>
          <w:bCs/>
          <w:sz w:val="24"/>
          <w:szCs w:val="24"/>
        </w:rPr>
        <w:t>Primary Care Networks</w:t>
      </w:r>
    </w:p>
    <w:p w14:paraId="76829712" w14:textId="77777777" w:rsidR="0011151D" w:rsidRPr="0011151D" w:rsidRDefault="0011151D" w:rsidP="0011151D">
      <w:pPr>
        <w:pStyle w:val="NoSpacing"/>
        <w:jc w:val="both"/>
        <w:rPr>
          <w:sz w:val="24"/>
          <w:szCs w:val="24"/>
        </w:rPr>
      </w:pPr>
      <w:r w:rsidRPr="0011151D">
        <w:rPr>
          <w:sz w:val="24"/>
          <w:szCs w:val="24"/>
        </w:rPr>
        <w:t>The objective of primary care networks (PCNs) is to group practices together to create more collaborative workforces that ease the pressure on GPs, leaving them better able to focus on patient care. All areas within England are covered by a PCN.</w:t>
      </w:r>
    </w:p>
    <w:p w14:paraId="0AEA78B1" w14:textId="77777777" w:rsidR="0011151D" w:rsidRPr="0011151D" w:rsidRDefault="0011151D" w:rsidP="0011151D">
      <w:pPr>
        <w:pStyle w:val="NoSpacing"/>
        <w:jc w:val="both"/>
        <w:rPr>
          <w:sz w:val="24"/>
          <w:szCs w:val="24"/>
        </w:rPr>
      </w:pPr>
      <w:r w:rsidRPr="0011151D">
        <w:rPr>
          <w:sz w:val="24"/>
          <w:szCs w:val="24"/>
        </w:rPr>
        <w:t xml:space="preserve">PCNs bring general practices together to work at scale allowing the </w:t>
      </w:r>
      <w:proofErr w:type="spellStart"/>
      <w:r w:rsidRPr="0011151D">
        <w:rPr>
          <w:sz w:val="24"/>
          <w:szCs w:val="24"/>
        </w:rPr>
        <w:t>organisations</w:t>
      </w:r>
      <w:proofErr w:type="spellEnd"/>
      <w:r w:rsidRPr="0011151D">
        <w:rPr>
          <w:sz w:val="24"/>
          <w:szCs w:val="24"/>
        </w:rPr>
        <w:t xml:space="preserve"> to expand the ability of practices to recruit and retain staff, manage economic and estates pressures, provide a wider range of services to patients and to integrate with the wider health and care system more easily. </w:t>
      </w:r>
    </w:p>
    <w:p w14:paraId="6024C82F" w14:textId="723FB7D3" w:rsidR="0011151D" w:rsidRPr="0011151D" w:rsidRDefault="0011151D" w:rsidP="0011151D">
      <w:pPr>
        <w:pStyle w:val="NoSpacing"/>
        <w:jc w:val="both"/>
        <w:rPr>
          <w:sz w:val="24"/>
          <w:szCs w:val="24"/>
        </w:rPr>
      </w:pPr>
      <w:r w:rsidRPr="0011151D">
        <w:rPr>
          <w:sz w:val="24"/>
          <w:szCs w:val="24"/>
        </w:rPr>
        <w:t>All GP practices have come together in geographical networks covering populations of approximately 30,000 - 50,000 patients to take advantage of additional funding attached to the GP contract. Therefore, this means that</w:t>
      </w:r>
      <w:r>
        <w:rPr>
          <w:sz w:val="24"/>
          <w:szCs w:val="24"/>
        </w:rPr>
        <w:t xml:space="preserve"> The Chorley Surgery</w:t>
      </w:r>
      <w:r w:rsidRPr="0011151D">
        <w:rPr>
          <w:sz w:val="24"/>
          <w:szCs w:val="24"/>
        </w:rPr>
        <w:t xml:space="preserve"> may share your information with other practices within the PCN to provide you with your care and treatment.</w:t>
      </w:r>
    </w:p>
    <w:p w14:paraId="72BAF08E" w14:textId="117C124A" w:rsidR="0011151D" w:rsidRDefault="0011151D" w:rsidP="0011151D">
      <w:pPr>
        <w:spacing w:after="0"/>
        <w:jc w:val="both"/>
        <w:rPr>
          <w:rFonts w:ascii="Arial" w:hAnsi="Arial" w:cs="Arial"/>
          <w:sz w:val="24"/>
          <w:szCs w:val="24"/>
        </w:rPr>
      </w:pPr>
    </w:p>
    <w:p w14:paraId="5FD66571" w14:textId="14C94080" w:rsidR="0011151D" w:rsidRPr="0011151D" w:rsidRDefault="0011151D" w:rsidP="0011151D">
      <w:pPr>
        <w:spacing w:after="0"/>
        <w:jc w:val="both"/>
        <w:rPr>
          <w:rFonts w:ascii="Arial" w:hAnsi="Arial" w:cs="Arial"/>
          <w:b/>
          <w:bCs/>
          <w:sz w:val="24"/>
          <w:szCs w:val="24"/>
        </w:rPr>
      </w:pPr>
      <w:r w:rsidRPr="0011151D">
        <w:rPr>
          <w:rFonts w:ascii="Arial" w:hAnsi="Arial" w:cs="Arial"/>
          <w:b/>
          <w:bCs/>
          <w:sz w:val="24"/>
          <w:szCs w:val="24"/>
        </w:rPr>
        <w:t>NHS Health Checks</w:t>
      </w:r>
    </w:p>
    <w:p w14:paraId="17F3A596" w14:textId="6F291C6C"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 xml:space="preserve">NHS health checks are for people who are aged 40 to 74 who do not have a range of pre-existing conditions as detailed </w:t>
      </w:r>
      <w:hyperlink r:id="rId17" w:history="1">
        <w:r w:rsidRPr="0011151D">
          <w:rPr>
            <w:rStyle w:val="Hyperlink"/>
            <w:rFonts w:ascii="Arial" w:eastAsia="Calibri" w:hAnsi="Arial" w:cs="Arial"/>
            <w:color w:val="0000FF"/>
            <w:sz w:val="24"/>
            <w:szCs w:val="24"/>
          </w:rPr>
          <w:t>here</w:t>
        </w:r>
      </w:hyperlink>
      <w:r w:rsidRPr="0011151D">
        <w:rPr>
          <w:rFonts w:ascii="Arial" w:eastAsia="Calibri" w:hAnsi="Arial" w:cs="Arial"/>
          <w:color w:val="292934" w:themeColor="text1"/>
          <w:sz w:val="24"/>
          <w:szCs w:val="24"/>
        </w:rPr>
        <w:t>.</w:t>
      </w:r>
      <w:r w:rsidRPr="0011151D">
        <w:rPr>
          <w:rFonts w:ascii="Arial" w:hAnsi="Arial" w:cs="Arial"/>
          <w:color w:val="292934" w:themeColor="text1"/>
          <w:sz w:val="24"/>
          <w:szCs w:val="24"/>
        </w:rPr>
        <w:t xml:space="preserve"> </w:t>
      </w:r>
      <w:r w:rsidRPr="0011151D">
        <w:rPr>
          <w:rFonts w:ascii="Arial" w:hAnsi="Arial" w:cs="Arial"/>
          <w:sz w:val="24"/>
          <w:szCs w:val="24"/>
        </w:rPr>
        <w:t xml:space="preserve">Any patient between these ages and without any pre-existing condition </w:t>
      </w:r>
      <w:r w:rsidRPr="0011151D">
        <w:rPr>
          <w:rFonts w:ascii="Arial" w:hAnsi="Arial" w:cs="Arial"/>
          <w:sz w:val="24"/>
          <w:szCs w:val="24"/>
        </w:rPr>
        <w:lastRenderedPageBreak/>
        <w:t xml:space="preserve">should receive a letter from this </w:t>
      </w:r>
      <w:proofErr w:type="spellStart"/>
      <w:r w:rsidRPr="0011151D">
        <w:rPr>
          <w:rFonts w:ascii="Arial" w:hAnsi="Arial" w:cs="Arial"/>
          <w:sz w:val="24"/>
          <w:szCs w:val="24"/>
        </w:rPr>
        <w:t>organisation</w:t>
      </w:r>
      <w:proofErr w:type="spellEnd"/>
      <w:r w:rsidRPr="0011151D">
        <w:rPr>
          <w:rFonts w:ascii="Arial" w:hAnsi="Arial" w:cs="Arial"/>
          <w:sz w:val="24"/>
          <w:szCs w:val="24"/>
        </w:rPr>
        <w:t xml:space="preserve"> inviting you for a free NHS Health Check every five years. Should you wish, you can also call this </w:t>
      </w:r>
      <w:proofErr w:type="spellStart"/>
      <w:r w:rsidRPr="0011151D">
        <w:rPr>
          <w:rFonts w:ascii="Arial" w:hAnsi="Arial" w:cs="Arial"/>
          <w:sz w:val="24"/>
          <w:szCs w:val="24"/>
        </w:rPr>
        <w:t>organisation</w:t>
      </w:r>
      <w:proofErr w:type="spellEnd"/>
      <w:r w:rsidRPr="0011151D">
        <w:rPr>
          <w:rFonts w:ascii="Arial" w:hAnsi="Arial" w:cs="Arial"/>
          <w:sz w:val="24"/>
          <w:szCs w:val="24"/>
        </w:rPr>
        <w:t xml:space="preserve"> to book a health check.</w:t>
      </w:r>
    </w:p>
    <w:p w14:paraId="79242110" w14:textId="0070E5F3"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Nobody outside the healthcare team at</w:t>
      </w:r>
      <w:r>
        <w:rPr>
          <w:rFonts w:ascii="Arial" w:hAnsi="Arial" w:cs="Arial"/>
          <w:sz w:val="24"/>
          <w:szCs w:val="24"/>
        </w:rPr>
        <w:t xml:space="preserve"> The Chorley Surgery</w:t>
      </w:r>
      <w:r w:rsidRPr="0011151D">
        <w:rPr>
          <w:rFonts w:ascii="Arial" w:hAnsi="Arial" w:cs="Arial"/>
          <w:sz w:val="24"/>
          <w:szCs w:val="24"/>
        </w:rPr>
        <w:t xml:space="preserve"> will see confidential information about you during the invitation process.</w:t>
      </w:r>
    </w:p>
    <w:p w14:paraId="07BC2893" w14:textId="06324637" w:rsidR="0011151D" w:rsidRPr="0011151D" w:rsidRDefault="0011151D" w:rsidP="0011151D">
      <w:pPr>
        <w:spacing w:after="0"/>
        <w:jc w:val="both"/>
        <w:rPr>
          <w:rFonts w:ascii="Arial" w:hAnsi="Arial" w:cs="Arial"/>
          <w:b/>
          <w:bCs/>
          <w:sz w:val="24"/>
          <w:szCs w:val="24"/>
        </w:rPr>
      </w:pPr>
    </w:p>
    <w:p w14:paraId="51BC6287" w14:textId="05112C0F" w:rsidR="0011151D" w:rsidRPr="0011151D" w:rsidRDefault="0011151D" w:rsidP="0011151D">
      <w:pPr>
        <w:spacing w:after="0"/>
        <w:jc w:val="both"/>
        <w:rPr>
          <w:rFonts w:ascii="Arial" w:hAnsi="Arial" w:cs="Arial"/>
          <w:b/>
          <w:bCs/>
          <w:sz w:val="24"/>
          <w:szCs w:val="24"/>
        </w:rPr>
      </w:pPr>
      <w:r w:rsidRPr="0011151D">
        <w:rPr>
          <w:rFonts w:ascii="Arial" w:hAnsi="Arial" w:cs="Arial"/>
          <w:b/>
          <w:bCs/>
          <w:sz w:val="24"/>
          <w:szCs w:val="24"/>
        </w:rPr>
        <w:t xml:space="preserve">Medical Examiner checks </w:t>
      </w:r>
    </w:p>
    <w:p w14:paraId="68947614" w14:textId="77777777"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Following the death of any patients, we are obliged to inform the Medical Examiner Service. Medical examiner offices now provide independent scrutiny of non-coronial deaths occurring in the community.</w:t>
      </w:r>
    </w:p>
    <w:p w14:paraId="2282CFAF" w14:textId="77777777" w:rsidR="0011151D" w:rsidRPr="0011151D" w:rsidRDefault="0011151D" w:rsidP="0011151D">
      <w:pPr>
        <w:spacing w:after="0"/>
        <w:jc w:val="both"/>
        <w:rPr>
          <w:rFonts w:ascii="Arial" w:hAnsi="Arial" w:cs="Arial"/>
          <w:bCs/>
          <w:sz w:val="24"/>
          <w:szCs w:val="24"/>
        </w:rPr>
      </w:pPr>
    </w:p>
    <w:p w14:paraId="0F662E11" w14:textId="77777777" w:rsidR="0011151D" w:rsidRPr="0011151D" w:rsidRDefault="0011151D" w:rsidP="0011151D">
      <w:pPr>
        <w:spacing w:after="225"/>
        <w:jc w:val="both"/>
        <w:textAlignment w:val="baseline"/>
        <w:rPr>
          <w:rFonts w:ascii="Arial" w:eastAsia="Times New Roman" w:hAnsi="Arial" w:cs="Arial"/>
          <w:sz w:val="24"/>
          <w:szCs w:val="24"/>
          <w:lang w:eastAsia="en-GB"/>
        </w:rPr>
      </w:pPr>
      <w:r w:rsidRPr="0011151D">
        <w:rPr>
          <w:rFonts w:ascii="Arial" w:eastAsia="Times New Roman" w:hAnsi="Arial" w:cs="Arial"/>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w:t>
      </w:r>
      <w:proofErr w:type="spellStart"/>
      <w:r w:rsidRPr="0011151D">
        <w:rPr>
          <w:rFonts w:ascii="Arial" w:eastAsia="Times New Roman" w:hAnsi="Arial" w:cs="Arial"/>
          <w:sz w:val="24"/>
          <w:szCs w:val="24"/>
          <w:lang w:eastAsia="en-GB"/>
        </w:rPr>
        <w:t>centre</w:t>
      </w:r>
      <w:proofErr w:type="spellEnd"/>
      <w:r w:rsidRPr="0011151D">
        <w:rPr>
          <w:rFonts w:ascii="Arial" w:eastAsia="Times New Roman" w:hAnsi="Arial" w:cs="Arial"/>
          <w:sz w:val="24"/>
          <w:szCs w:val="24"/>
          <w:lang w:eastAsia="en-GB"/>
        </w:rPr>
        <w:t xml:space="preserv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5E01EC36" w14:textId="44B92036" w:rsidR="0011151D" w:rsidRPr="0011151D" w:rsidRDefault="0011151D" w:rsidP="0011151D">
      <w:pPr>
        <w:spacing w:before="100" w:beforeAutospacing="1" w:after="100" w:afterAutospacing="1"/>
        <w:jc w:val="both"/>
        <w:rPr>
          <w:rFonts w:ascii="Arial" w:eastAsia="Times New Roman" w:hAnsi="Arial" w:cs="Arial"/>
          <w:sz w:val="24"/>
          <w:szCs w:val="24"/>
          <w:lang w:eastAsia="en-GB"/>
        </w:rPr>
      </w:pPr>
      <w:r>
        <w:rPr>
          <w:rFonts w:ascii="Arial" w:hAnsi="Arial" w:cs="Arial"/>
          <w:sz w:val="24"/>
        </w:rPr>
        <w:t>The Chorley Surgery</w:t>
      </w:r>
      <w:r w:rsidRPr="0011151D">
        <w:rPr>
          <w:rFonts w:ascii="Arial" w:eastAsia="Times New Roman" w:hAnsi="Arial" w:cs="Arial"/>
          <w:sz w:val="24"/>
          <w:szCs w:val="24"/>
          <w:lang w:eastAsia="en-GB"/>
        </w:rPr>
        <w:t xml:space="preserve"> will share any patient information with the service upon request. </w:t>
      </w:r>
    </w:p>
    <w:p w14:paraId="636986C1" w14:textId="35424F5C" w:rsidR="0011151D" w:rsidRDefault="0011151D" w:rsidP="009A6893">
      <w:pPr>
        <w:spacing w:after="0"/>
        <w:jc w:val="both"/>
        <w:rPr>
          <w:rFonts w:ascii="Arial" w:hAnsi="Arial" w:cs="Arial"/>
          <w:b/>
          <w:sz w:val="24"/>
          <w:szCs w:val="24"/>
        </w:rPr>
      </w:pPr>
      <w:r>
        <w:rPr>
          <w:rFonts w:ascii="Arial" w:hAnsi="Arial" w:cs="Arial"/>
          <w:b/>
          <w:sz w:val="24"/>
          <w:szCs w:val="24"/>
        </w:rPr>
        <w:t>Audit</w:t>
      </w:r>
    </w:p>
    <w:p w14:paraId="396DB157" w14:textId="2C66EFC6" w:rsidR="0011151D" w:rsidRPr="0011151D" w:rsidRDefault="0011151D" w:rsidP="0011151D">
      <w:pPr>
        <w:pStyle w:val="ListParagraph"/>
        <w:spacing w:after="0"/>
        <w:ind w:left="0"/>
        <w:jc w:val="both"/>
        <w:rPr>
          <w:rFonts w:ascii="Arial" w:eastAsia="Times New Roman" w:hAnsi="Arial" w:cs="Arial"/>
          <w:sz w:val="24"/>
          <w:szCs w:val="24"/>
        </w:rPr>
      </w:pPr>
      <w:r w:rsidRPr="0011151D">
        <w:rPr>
          <w:rFonts w:ascii="Arial" w:eastAsia="Times New Roman" w:hAnsi="Arial" w:cs="Arial"/>
          <w:sz w:val="24"/>
          <w:szCs w:val="24"/>
        </w:rPr>
        <w:t>Auditing of clinical notes is done by</w:t>
      </w:r>
      <w:r>
        <w:rPr>
          <w:rFonts w:ascii="Arial" w:eastAsia="Times New Roman" w:hAnsi="Arial" w:cs="Arial"/>
          <w:sz w:val="24"/>
          <w:szCs w:val="24"/>
        </w:rPr>
        <w:t xml:space="preserve"> The Chorley Surgery </w:t>
      </w:r>
      <w:r w:rsidRPr="0011151D">
        <w:rPr>
          <w:rFonts w:ascii="Arial" w:eastAsia="Times New Roman" w:hAnsi="Arial" w:cs="Arial"/>
          <w:sz w:val="24"/>
          <w:szCs w:val="24"/>
        </w:rPr>
        <w:t>as part of its commitment to the effective management of healthcare.</w:t>
      </w:r>
    </w:p>
    <w:p w14:paraId="6B974782" w14:textId="0F3B4717" w:rsidR="0011151D" w:rsidRPr="0011151D" w:rsidRDefault="0011151D" w:rsidP="0011151D">
      <w:pPr>
        <w:pStyle w:val="ListParagraph"/>
        <w:spacing w:after="0"/>
        <w:ind w:left="0"/>
        <w:jc w:val="both"/>
        <w:rPr>
          <w:rFonts w:ascii="Arial" w:eastAsia="Times New Roman" w:hAnsi="Arial" w:cs="Arial"/>
          <w:sz w:val="24"/>
          <w:szCs w:val="24"/>
          <w:shd w:val="clear" w:color="auto" w:fill="FFFFFF"/>
        </w:rPr>
      </w:pPr>
      <w:r w:rsidRPr="0011151D">
        <w:rPr>
          <w:rFonts w:ascii="Arial" w:eastAsia="Times New Roman" w:hAnsi="Arial" w:cs="Arial"/>
          <w:sz w:val="24"/>
          <w:szCs w:val="24"/>
        </w:rPr>
        <w:t xml:space="preserve">The Information Commissioner’s Office (ICO) provides detailed guidance in its Guide to GDPR, </w:t>
      </w:r>
      <w:hyperlink r:id="rId18" w:anchor="conditions8" w:history="1">
        <w:r w:rsidRPr="0011151D">
          <w:rPr>
            <w:rStyle w:val="Hyperlink"/>
            <w:rFonts w:ascii="Arial" w:eastAsia="Calibri" w:hAnsi="Arial" w:cs="Arial"/>
            <w:color w:val="0000FF"/>
            <w:sz w:val="24"/>
            <w:szCs w:val="24"/>
          </w:rPr>
          <w:t>What are the conditions for processing</w:t>
        </w:r>
      </w:hyperlink>
      <w:r w:rsidRPr="0011151D">
        <w:rPr>
          <w:rFonts w:ascii="Arial" w:eastAsia="Times New Roman" w:hAnsi="Arial" w:cs="Arial"/>
          <w:sz w:val="24"/>
          <w:szCs w:val="24"/>
        </w:rPr>
        <w:t xml:space="preserve"> and Article 9.2.h is applicable to the management of healthcare services and ‘</w:t>
      </w:r>
      <w:r w:rsidRPr="0011151D">
        <w:rPr>
          <w:rFonts w:ascii="Arial" w:eastAsia="Times New Roman" w:hAnsi="Arial" w:cs="Arial"/>
          <w:sz w:val="24"/>
          <w:szCs w:val="24"/>
          <w:shd w:val="clear" w:color="auto" w:fill="FFFFFF"/>
        </w:rPr>
        <w:t xml:space="preserve">permits processing necessary for the purposes of medical diagnosis, provision of healthcare and treatment, provision of social care and the management of healthcare systems or services or social care systems or services.’ </w:t>
      </w:r>
    </w:p>
    <w:p w14:paraId="683E7439" w14:textId="7CDCB5B1" w:rsidR="0011151D" w:rsidRPr="0011151D" w:rsidRDefault="0011151D" w:rsidP="0011151D">
      <w:pPr>
        <w:pStyle w:val="ListParagraph"/>
        <w:spacing w:after="0"/>
        <w:ind w:left="0"/>
        <w:jc w:val="both"/>
        <w:rPr>
          <w:rFonts w:ascii="Arial" w:eastAsia="Times New Roman" w:hAnsi="Arial" w:cs="Arial"/>
          <w:sz w:val="24"/>
          <w:szCs w:val="24"/>
          <w:shd w:val="clear" w:color="auto" w:fill="FFFFFF"/>
        </w:rPr>
      </w:pPr>
      <w:r w:rsidRPr="0011151D">
        <w:rPr>
          <w:rFonts w:ascii="Arial" w:eastAsia="Times New Roman" w:hAnsi="Arial" w:cs="Arial"/>
          <w:sz w:val="24"/>
          <w:szCs w:val="24"/>
        </w:rPr>
        <w:t xml:space="preserve">No consent is required to audit clinical notes for this purpose. </w:t>
      </w:r>
    </w:p>
    <w:p w14:paraId="232F2936" w14:textId="31DB4185" w:rsidR="0011151D" w:rsidRPr="0011151D" w:rsidRDefault="0011151D" w:rsidP="0011151D">
      <w:pPr>
        <w:pStyle w:val="ListParagraph"/>
        <w:spacing w:after="0"/>
        <w:ind w:left="0"/>
        <w:jc w:val="both"/>
        <w:rPr>
          <w:rFonts w:ascii="Arial" w:eastAsia="Times New Roman" w:hAnsi="Arial" w:cs="Arial"/>
          <w:sz w:val="24"/>
          <w:szCs w:val="24"/>
          <w:shd w:val="clear" w:color="auto" w:fill="FFFFFF"/>
        </w:rPr>
      </w:pPr>
      <w:r w:rsidRPr="0011151D">
        <w:rPr>
          <w:rFonts w:ascii="Arial" w:eastAsia="Times New Roman" w:hAnsi="Arial" w:cs="Arial"/>
          <w:sz w:val="24"/>
          <w:szCs w:val="24"/>
        </w:rPr>
        <w:t>Furthermore, compliance with Article 9.2.h requires that certain safeguards are met. The processing must be undertaken by or under the responsibility of a professional subject to the obligation of professional secrecy, or by another person who is subject to an obligation of secrecy.</w:t>
      </w:r>
    </w:p>
    <w:p w14:paraId="634CB02B" w14:textId="04093D80" w:rsidR="0011151D" w:rsidRDefault="0011151D" w:rsidP="0011151D">
      <w:pPr>
        <w:pStyle w:val="ListParagraph"/>
        <w:spacing w:after="0"/>
        <w:ind w:left="0"/>
        <w:jc w:val="both"/>
        <w:rPr>
          <w:rFonts w:ascii="Arial" w:eastAsia="Times New Roman" w:hAnsi="Arial" w:cs="Arial"/>
          <w:sz w:val="24"/>
          <w:szCs w:val="24"/>
        </w:rPr>
      </w:pPr>
      <w:r w:rsidRPr="0011151D">
        <w:rPr>
          <w:rFonts w:ascii="Arial" w:eastAsia="Times New Roman" w:hAnsi="Arial" w:cs="Arial"/>
          <w:sz w:val="24"/>
          <w:szCs w:val="24"/>
        </w:rPr>
        <w:t>Auditing clinical management is no different to a multi-disciplinary team meeting discussion whereby management is reviewed and agreed. It would be realistically impossible to require consent for every patient reviewed, which is unnecessary.</w:t>
      </w:r>
    </w:p>
    <w:p w14:paraId="7188FE4F" w14:textId="2F912059" w:rsidR="0011151D" w:rsidRDefault="0011151D" w:rsidP="0011151D">
      <w:pPr>
        <w:pStyle w:val="ListParagraph"/>
        <w:spacing w:after="0"/>
        <w:ind w:left="0"/>
        <w:jc w:val="both"/>
        <w:rPr>
          <w:rFonts w:ascii="Arial" w:eastAsia="Times New Roman" w:hAnsi="Arial" w:cs="Arial"/>
          <w:sz w:val="24"/>
          <w:szCs w:val="24"/>
        </w:rPr>
      </w:pPr>
    </w:p>
    <w:p w14:paraId="6D92D5B7" w14:textId="3CDF81DE" w:rsidR="0011151D" w:rsidRPr="0011151D" w:rsidRDefault="0011151D" w:rsidP="0011151D">
      <w:pPr>
        <w:pStyle w:val="ListParagraph"/>
        <w:spacing w:after="0"/>
        <w:ind w:left="0"/>
        <w:jc w:val="both"/>
        <w:rPr>
          <w:rFonts w:ascii="Arial" w:eastAsia="Times New Roman" w:hAnsi="Arial" w:cs="Arial"/>
          <w:b/>
          <w:bCs/>
          <w:sz w:val="24"/>
          <w:szCs w:val="24"/>
        </w:rPr>
      </w:pPr>
      <w:r w:rsidRPr="0011151D">
        <w:rPr>
          <w:rFonts w:ascii="Arial" w:eastAsia="Times New Roman" w:hAnsi="Arial" w:cs="Arial"/>
          <w:b/>
          <w:bCs/>
          <w:sz w:val="24"/>
          <w:szCs w:val="24"/>
        </w:rPr>
        <w:t>Safeguarding</w:t>
      </w:r>
    </w:p>
    <w:p w14:paraId="67DEC509" w14:textId="2948A147"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 xml:space="preserve">The </w:t>
      </w:r>
      <w:r>
        <w:rPr>
          <w:rFonts w:ascii="Arial" w:hAnsi="Arial" w:cs="Arial"/>
          <w:bCs/>
          <w:sz w:val="24"/>
          <w:szCs w:val="24"/>
        </w:rPr>
        <w:t>practice</w:t>
      </w:r>
      <w:r w:rsidRPr="0011151D">
        <w:rPr>
          <w:rFonts w:ascii="Arial" w:hAnsi="Arial" w:cs="Arial"/>
          <w:bCs/>
          <w:sz w:val="24"/>
          <w:szCs w:val="24"/>
        </w:rPr>
        <w:t xml:space="preserve"> is committed to ensuring that the values and obligations of safeguarding adults and children are holistically, constantly and thoroughly applied to the wellbeing of all, at the </w:t>
      </w:r>
      <w:proofErr w:type="spellStart"/>
      <w:r w:rsidRPr="0011151D">
        <w:rPr>
          <w:rFonts w:ascii="Arial" w:hAnsi="Arial" w:cs="Arial"/>
          <w:bCs/>
          <w:sz w:val="24"/>
          <w:szCs w:val="24"/>
        </w:rPr>
        <w:t>centre</w:t>
      </w:r>
      <w:proofErr w:type="spellEnd"/>
      <w:r w:rsidRPr="0011151D">
        <w:rPr>
          <w:rFonts w:ascii="Arial" w:hAnsi="Arial" w:cs="Arial"/>
          <w:bCs/>
          <w:sz w:val="24"/>
          <w:szCs w:val="24"/>
        </w:rPr>
        <w:t xml:space="preserve"> of what we do. </w:t>
      </w:r>
    </w:p>
    <w:p w14:paraId="6839E706" w14:textId="5E5DF2F6" w:rsidR="0011151D" w:rsidRPr="0011151D" w:rsidRDefault="0011151D" w:rsidP="0011151D">
      <w:pPr>
        <w:spacing w:after="0"/>
        <w:jc w:val="both"/>
        <w:rPr>
          <w:rFonts w:ascii="Arial" w:hAnsi="Arial" w:cs="Arial"/>
          <w:bCs/>
          <w:sz w:val="24"/>
          <w:szCs w:val="24"/>
        </w:rPr>
      </w:pPr>
      <w:r w:rsidRPr="0011151D">
        <w:rPr>
          <w:rFonts w:ascii="Arial" w:hAnsi="Arial" w:cs="Arial"/>
          <w:bCs/>
          <w:sz w:val="24"/>
          <w:szCs w:val="24"/>
        </w:rPr>
        <w:t>Safeguarding information such as referrals to safeguarding teams is retained by</w:t>
      </w:r>
      <w:r>
        <w:rPr>
          <w:rFonts w:ascii="Arial" w:hAnsi="Arial" w:cs="Arial"/>
          <w:bCs/>
          <w:sz w:val="24"/>
          <w:szCs w:val="24"/>
        </w:rPr>
        <w:t xml:space="preserve"> The Chorley Surgery</w:t>
      </w:r>
      <w:r w:rsidRPr="0011151D">
        <w:rPr>
          <w:rFonts w:ascii="Arial" w:hAnsi="Arial" w:cs="Arial"/>
          <w:bCs/>
          <w:sz w:val="24"/>
          <w:szCs w:val="24"/>
        </w:rPr>
        <w:t xml:space="preserve"> when handling a safeguarding concern or incident. We may share information accordingly to ensure duty of care and investigation as required with other partners such as local authorities, the police or healthcare professionals.</w:t>
      </w:r>
    </w:p>
    <w:p w14:paraId="6585EE4C" w14:textId="553EB5CF" w:rsidR="0011151D" w:rsidRDefault="0011151D" w:rsidP="0011151D">
      <w:pPr>
        <w:pStyle w:val="ListParagraph"/>
        <w:spacing w:after="0"/>
        <w:ind w:left="0"/>
        <w:jc w:val="both"/>
        <w:rPr>
          <w:rFonts w:ascii="Arial" w:eastAsia="Times New Roman" w:hAnsi="Arial" w:cs="Arial"/>
          <w:sz w:val="24"/>
          <w:szCs w:val="24"/>
        </w:rPr>
      </w:pPr>
    </w:p>
    <w:p w14:paraId="61D1BC5C" w14:textId="37224CD8" w:rsidR="0011151D" w:rsidRPr="0011151D" w:rsidRDefault="0011151D" w:rsidP="0011151D">
      <w:pPr>
        <w:pStyle w:val="ListParagraph"/>
        <w:spacing w:after="0"/>
        <w:ind w:left="0"/>
        <w:jc w:val="both"/>
        <w:rPr>
          <w:rFonts w:ascii="Arial" w:eastAsia="Times New Roman" w:hAnsi="Arial" w:cs="Arial"/>
          <w:b/>
          <w:bCs/>
          <w:sz w:val="24"/>
          <w:szCs w:val="24"/>
        </w:rPr>
      </w:pPr>
      <w:r w:rsidRPr="0011151D">
        <w:rPr>
          <w:rFonts w:ascii="Arial" w:eastAsia="Times New Roman" w:hAnsi="Arial" w:cs="Arial"/>
          <w:b/>
          <w:bCs/>
          <w:sz w:val="24"/>
          <w:szCs w:val="24"/>
        </w:rPr>
        <w:t>Accessing your records</w:t>
      </w:r>
    </w:p>
    <w:p w14:paraId="02F8E4D6" w14:textId="1A8C1D4A" w:rsidR="0011151D" w:rsidRPr="0011151D" w:rsidRDefault="0011151D" w:rsidP="0011151D">
      <w:pPr>
        <w:spacing w:after="0"/>
        <w:jc w:val="both"/>
        <w:rPr>
          <w:rFonts w:ascii="Arial" w:hAnsi="Arial" w:cs="Arial"/>
          <w:color w:val="292934" w:themeColor="text1"/>
          <w:sz w:val="24"/>
        </w:rPr>
      </w:pPr>
      <w:r w:rsidRPr="0011151D">
        <w:rPr>
          <w:rFonts w:ascii="Arial" w:hAnsi="Arial" w:cs="Arial"/>
          <w:color w:val="292934" w:themeColor="text1"/>
          <w:sz w:val="24"/>
        </w:rPr>
        <w:lastRenderedPageBreak/>
        <w:t xml:space="preserve">You have a right to access the information we hold about you and, if you would like to access this information, you will need to make a request, ideally by completing a Subject Access Request (SAR) form and provide the relevant personal photographic identification. </w:t>
      </w:r>
    </w:p>
    <w:p w14:paraId="51C8C5D8" w14:textId="3B64A6F5" w:rsidR="0011151D" w:rsidRPr="0011151D" w:rsidRDefault="0011151D" w:rsidP="0011151D">
      <w:pPr>
        <w:spacing w:after="0"/>
        <w:jc w:val="both"/>
        <w:rPr>
          <w:rFonts w:ascii="Arial" w:hAnsi="Arial" w:cs="Arial"/>
          <w:color w:val="292934" w:themeColor="text1"/>
          <w:sz w:val="24"/>
        </w:rPr>
      </w:pPr>
      <w:r w:rsidRPr="0011151D">
        <w:rPr>
          <w:rFonts w:ascii="Arial" w:hAnsi="Arial" w:cs="Arial"/>
          <w:color w:val="292934" w:themeColor="text1"/>
          <w:sz w:val="24"/>
        </w:rPr>
        <w:t xml:space="preserve">Please ask for an SAR form or download this from our website and you will be given further information. </w:t>
      </w:r>
    </w:p>
    <w:p w14:paraId="1D95FA1B" w14:textId="016CB146" w:rsidR="0011151D" w:rsidRPr="0011151D" w:rsidRDefault="0011151D" w:rsidP="0011151D">
      <w:pPr>
        <w:spacing w:after="0"/>
        <w:jc w:val="both"/>
        <w:rPr>
          <w:rFonts w:ascii="Arial" w:hAnsi="Arial" w:cs="Arial"/>
          <w:color w:val="292934" w:themeColor="text1"/>
          <w:sz w:val="24"/>
        </w:rPr>
      </w:pPr>
      <w:r w:rsidRPr="0011151D">
        <w:rPr>
          <w:rFonts w:ascii="Arial" w:hAnsi="Arial" w:cs="Arial"/>
          <w:color w:val="292934" w:themeColor="text1"/>
          <w:sz w:val="24"/>
        </w:rPr>
        <w:t xml:space="preserve">You have a right to privacy under the UK General Data Protection Regulation 2016 (UK GDPR) and the Data Protection Act. The </w:t>
      </w:r>
      <w:proofErr w:type="spellStart"/>
      <w:r w:rsidRPr="0011151D">
        <w:rPr>
          <w:rFonts w:ascii="Arial" w:hAnsi="Arial" w:cs="Arial"/>
          <w:color w:val="292934" w:themeColor="text1"/>
          <w:sz w:val="24"/>
        </w:rPr>
        <w:t>organisation</w:t>
      </w:r>
      <w:proofErr w:type="spellEnd"/>
      <w:r w:rsidRPr="0011151D">
        <w:rPr>
          <w:rFonts w:ascii="Arial" w:hAnsi="Arial" w:cs="Arial"/>
          <w:color w:val="292934" w:themeColor="text1"/>
          <w:sz w:val="24"/>
        </w:rPr>
        <w:t xml:space="preserve"> needs your personal, sensitive and confidential data in order to perform our statutory health duties, in the public interest or in the exercise of official authority vested in the controller in compliance with Article 6 (e) of the GDPR and for the purposes of preventative or occupational medicine, for the assessment of the working capacity of the employee, medical diagnosis, the provision of health or social care or treatment or the management of health or social care systems and services in compliance with Article 9 (h) of the GDPR.</w:t>
      </w:r>
    </w:p>
    <w:p w14:paraId="1DA8909D" w14:textId="77777777" w:rsidR="0011151D" w:rsidRPr="0011151D" w:rsidRDefault="0011151D" w:rsidP="0011151D">
      <w:pPr>
        <w:pStyle w:val="ListParagraph"/>
        <w:numPr>
          <w:ilvl w:val="0"/>
          <w:numId w:val="32"/>
        </w:numPr>
        <w:spacing w:after="0"/>
        <w:jc w:val="both"/>
        <w:rPr>
          <w:rFonts w:ascii="Arial" w:hAnsi="Arial" w:cs="Arial"/>
          <w:color w:val="292934" w:themeColor="text1"/>
          <w:sz w:val="24"/>
        </w:rPr>
      </w:pPr>
      <w:r w:rsidRPr="0011151D">
        <w:rPr>
          <w:rFonts w:ascii="Arial" w:hAnsi="Arial" w:cs="Arial"/>
          <w:color w:val="292934" w:themeColor="text1"/>
          <w:sz w:val="24"/>
        </w:rPr>
        <w:t>You have the right to ask for a copy of all records about you</w:t>
      </w:r>
    </w:p>
    <w:p w14:paraId="66C0905A" w14:textId="77777777" w:rsidR="0011151D" w:rsidRPr="0011151D" w:rsidRDefault="0011151D" w:rsidP="0011151D">
      <w:pPr>
        <w:pStyle w:val="ListParagraph"/>
        <w:numPr>
          <w:ilvl w:val="0"/>
          <w:numId w:val="32"/>
        </w:numPr>
        <w:spacing w:after="0"/>
        <w:jc w:val="both"/>
        <w:rPr>
          <w:rFonts w:ascii="Arial" w:hAnsi="Arial" w:cs="Arial"/>
          <w:color w:val="292934" w:themeColor="text1"/>
          <w:sz w:val="24"/>
        </w:rPr>
      </w:pPr>
      <w:r w:rsidRPr="0011151D">
        <w:rPr>
          <w:rFonts w:ascii="Arial" w:hAnsi="Arial" w:cs="Arial"/>
          <w:color w:val="292934" w:themeColor="text1"/>
          <w:sz w:val="24"/>
        </w:rPr>
        <w:t>Your request should be made to the organisation holding your information</w:t>
      </w:r>
    </w:p>
    <w:p w14:paraId="046ECB2E" w14:textId="77777777" w:rsidR="0011151D" w:rsidRPr="0011151D" w:rsidRDefault="0011151D" w:rsidP="0011151D">
      <w:pPr>
        <w:pStyle w:val="ListParagraph"/>
        <w:numPr>
          <w:ilvl w:val="0"/>
          <w:numId w:val="32"/>
        </w:numPr>
        <w:spacing w:after="0"/>
        <w:jc w:val="both"/>
        <w:rPr>
          <w:rFonts w:ascii="Arial" w:hAnsi="Arial" w:cs="Arial"/>
          <w:color w:val="292934" w:themeColor="text1"/>
          <w:sz w:val="24"/>
        </w:rPr>
      </w:pPr>
      <w:r w:rsidRPr="0011151D">
        <w:rPr>
          <w:rFonts w:ascii="Arial" w:hAnsi="Arial" w:cs="Arial"/>
          <w:color w:val="292934" w:themeColor="text1"/>
          <w:sz w:val="24"/>
        </w:rPr>
        <w:t>We are required to respond to you within one month</w:t>
      </w:r>
    </w:p>
    <w:p w14:paraId="29754834" w14:textId="77777777" w:rsidR="0011151D" w:rsidRPr="0011151D" w:rsidRDefault="0011151D" w:rsidP="0011151D">
      <w:pPr>
        <w:pStyle w:val="ListParagraph"/>
        <w:numPr>
          <w:ilvl w:val="0"/>
          <w:numId w:val="32"/>
        </w:numPr>
        <w:spacing w:after="0"/>
        <w:jc w:val="both"/>
        <w:rPr>
          <w:rFonts w:ascii="Arial" w:hAnsi="Arial" w:cs="Arial"/>
          <w:color w:val="292934" w:themeColor="text1"/>
          <w:sz w:val="24"/>
        </w:rPr>
      </w:pPr>
      <w:r w:rsidRPr="0011151D">
        <w:rPr>
          <w:rFonts w:ascii="Arial" w:hAnsi="Arial" w:cs="Arial"/>
          <w:color w:val="292934" w:themeColor="text1"/>
          <w:sz w:val="24"/>
        </w:rPr>
        <w:t>You will need to give adequate information (for example full name, address, date of birth, NHS number etc.)</w:t>
      </w:r>
    </w:p>
    <w:p w14:paraId="135FB7FA" w14:textId="77777777" w:rsidR="0011151D" w:rsidRPr="0011151D" w:rsidRDefault="0011151D" w:rsidP="0011151D">
      <w:pPr>
        <w:spacing w:after="0"/>
        <w:jc w:val="both"/>
        <w:rPr>
          <w:rFonts w:ascii="Arial" w:hAnsi="Arial" w:cs="Arial"/>
          <w:color w:val="292934" w:themeColor="text1"/>
          <w:sz w:val="24"/>
        </w:rPr>
      </w:pPr>
    </w:p>
    <w:p w14:paraId="5A86C6FC" w14:textId="6A5DC5FA" w:rsidR="0011151D" w:rsidRPr="0011151D" w:rsidRDefault="0011151D" w:rsidP="0011151D">
      <w:pPr>
        <w:spacing w:after="0"/>
        <w:jc w:val="both"/>
        <w:rPr>
          <w:rFonts w:ascii="Arial" w:hAnsi="Arial" w:cs="Arial"/>
          <w:color w:val="292934" w:themeColor="text1"/>
          <w:sz w:val="24"/>
        </w:rPr>
      </w:pPr>
      <w:r w:rsidRPr="0011151D">
        <w:rPr>
          <w:rFonts w:ascii="Arial" w:hAnsi="Arial" w:cs="Arial"/>
          <w:color w:val="292934" w:themeColor="text1"/>
          <w:sz w:val="24"/>
        </w:rPr>
        <w:t>Should you have any questions about our privacy policy or the information we hold about you, you can:</w:t>
      </w:r>
    </w:p>
    <w:p w14:paraId="7F8C8B15" w14:textId="413B5D9E" w:rsidR="0011151D" w:rsidRPr="0011151D" w:rsidRDefault="0011151D" w:rsidP="0011151D">
      <w:pPr>
        <w:pStyle w:val="ListParagraph"/>
        <w:numPr>
          <w:ilvl w:val="0"/>
          <w:numId w:val="33"/>
        </w:numPr>
        <w:spacing w:after="0"/>
        <w:ind w:left="709"/>
        <w:jc w:val="both"/>
        <w:rPr>
          <w:rFonts w:ascii="Arial" w:hAnsi="Arial" w:cs="Arial"/>
          <w:color w:val="292934" w:themeColor="text1"/>
          <w:sz w:val="24"/>
        </w:rPr>
      </w:pPr>
      <w:r w:rsidRPr="0011151D">
        <w:rPr>
          <w:rFonts w:ascii="Arial" w:hAnsi="Arial" w:cs="Arial"/>
          <w:color w:val="292934" w:themeColor="text1"/>
          <w:sz w:val="24"/>
        </w:rPr>
        <w:t>Contact or write to</w:t>
      </w:r>
      <w:r>
        <w:rPr>
          <w:rFonts w:ascii="Arial" w:hAnsi="Arial" w:cs="Arial"/>
          <w:color w:val="292934" w:themeColor="text1"/>
          <w:sz w:val="24"/>
        </w:rPr>
        <w:t xml:space="preserve"> The Chorley Surgery </w:t>
      </w:r>
      <w:r w:rsidRPr="0011151D">
        <w:rPr>
          <w:rFonts w:ascii="Arial" w:hAnsi="Arial" w:cs="Arial"/>
          <w:color w:val="292934" w:themeColor="text1"/>
          <w:sz w:val="24"/>
        </w:rPr>
        <w:t>as we are the Data Controller for the data we hold about you</w:t>
      </w:r>
      <w:r>
        <w:rPr>
          <w:rFonts w:ascii="Arial" w:hAnsi="Arial" w:cs="Arial"/>
          <w:color w:val="292934" w:themeColor="text1"/>
          <w:sz w:val="24"/>
        </w:rPr>
        <w:t>.</w:t>
      </w:r>
    </w:p>
    <w:p w14:paraId="4DC0A727" w14:textId="77777777" w:rsidR="0011151D" w:rsidRPr="0011151D" w:rsidRDefault="0011151D" w:rsidP="0011151D">
      <w:pPr>
        <w:pStyle w:val="ListParagraph"/>
        <w:spacing w:after="0"/>
        <w:ind w:left="1080"/>
        <w:jc w:val="both"/>
        <w:rPr>
          <w:rFonts w:ascii="Arial" w:hAnsi="Arial" w:cs="Arial"/>
          <w:color w:val="292934" w:themeColor="text1"/>
          <w:sz w:val="24"/>
        </w:rPr>
      </w:pPr>
    </w:p>
    <w:p w14:paraId="72D96D30" w14:textId="1D83459A" w:rsidR="0011151D" w:rsidRDefault="0011151D" w:rsidP="0011151D">
      <w:pPr>
        <w:spacing w:after="0"/>
        <w:jc w:val="both"/>
        <w:rPr>
          <w:rFonts w:ascii="Arial" w:hAnsi="Arial" w:cs="Arial"/>
          <w:color w:val="292934" w:themeColor="text1"/>
          <w:sz w:val="24"/>
        </w:rPr>
      </w:pPr>
      <w:r w:rsidRPr="0011151D">
        <w:rPr>
          <w:rFonts w:ascii="Arial" w:hAnsi="Arial" w:cs="Arial"/>
          <w:color w:val="292934" w:themeColor="text1"/>
          <w:sz w:val="24"/>
        </w:rPr>
        <w:t xml:space="preserve">If you think anything is inaccurate or incorrect, please inform the </w:t>
      </w:r>
      <w:proofErr w:type="spellStart"/>
      <w:r w:rsidRPr="0011151D">
        <w:rPr>
          <w:rFonts w:ascii="Arial" w:hAnsi="Arial" w:cs="Arial"/>
          <w:color w:val="292934" w:themeColor="text1"/>
          <w:sz w:val="24"/>
        </w:rPr>
        <w:t>organisation</w:t>
      </w:r>
      <w:proofErr w:type="spellEnd"/>
      <w:r w:rsidRPr="0011151D">
        <w:rPr>
          <w:rFonts w:ascii="Arial" w:hAnsi="Arial" w:cs="Arial"/>
          <w:color w:val="292934" w:themeColor="text1"/>
          <w:sz w:val="24"/>
        </w:rPr>
        <w:t xml:space="preserve"> as soon as possible. For other rights about the use of your information please see our </w:t>
      </w:r>
      <w:r w:rsidRPr="0011151D">
        <w:rPr>
          <w:rFonts w:ascii="Arial" w:hAnsi="Arial" w:cs="Arial"/>
          <w:sz w:val="24"/>
        </w:rPr>
        <w:t>website</w:t>
      </w:r>
      <w:r w:rsidRPr="0011151D">
        <w:rPr>
          <w:rFonts w:ascii="Arial" w:hAnsi="Arial" w:cs="Arial"/>
          <w:color w:val="292934" w:themeColor="text1"/>
          <w:sz w:val="24"/>
        </w:rPr>
        <w:t>.</w:t>
      </w:r>
    </w:p>
    <w:p w14:paraId="5011E3A9" w14:textId="5957A582" w:rsidR="0011151D" w:rsidRDefault="0011151D" w:rsidP="0011151D">
      <w:pPr>
        <w:spacing w:after="0"/>
        <w:jc w:val="both"/>
        <w:rPr>
          <w:rFonts w:ascii="Arial" w:hAnsi="Arial" w:cs="Arial"/>
          <w:color w:val="292934" w:themeColor="text1"/>
          <w:sz w:val="24"/>
        </w:rPr>
      </w:pPr>
    </w:p>
    <w:p w14:paraId="12754146" w14:textId="62E99298" w:rsidR="0011151D" w:rsidRPr="0011151D" w:rsidRDefault="0011151D" w:rsidP="0011151D">
      <w:pPr>
        <w:spacing w:after="0"/>
        <w:jc w:val="both"/>
        <w:rPr>
          <w:rFonts w:ascii="Arial" w:hAnsi="Arial" w:cs="Arial"/>
          <w:b/>
          <w:bCs/>
          <w:color w:val="292934" w:themeColor="text1"/>
          <w:sz w:val="24"/>
        </w:rPr>
      </w:pPr>
      <w:r w:rsidRPr="0011151D">
        <w:rPr>
          <w:rFonts w:ascii="Arial" w:hAnsi="Arial" w:cs="Arial"/>
          <w:b/>
          <w:bCs/>
          <w:color w:val="292934" w:themeColor="text1"/>
          <w:sz w:val="24"/>
        </w:rPr>
        <w:t>Objections and/or complaints</w:t>
      </w:r>
    </w:p>
    <w:p w14:paraId="58ADDA52" w14:textId="3FFB2149"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 xml:space="preserve">Should you have any concerns about how your information is managed at </w:t>
      </w:r>
      <w:r>
        <w:rPr>
          <w:rFonts w:ascii="Arial" w:hAnsi="Arial" w:cs="Arial"/>
          <w:sz w:val="24"/>
          <w:szCs w:val="24"/>
        </w:rPr>
        <w:t>The Chorley Surgery</w:t>
      </w:r>
      <w:r w:rsidRPr="0011151D">
        <w:rPr>
          <w:rFonts w:ascii="Arial" w:hAnsi="Arial" w:cs="Arial"/>
          <w:sz w:val="24"/>
          <w:szCs w:val="24"/>
        </w:rPr>
        <w:t>, please contact</w:t>
      </w:r>
      <w:r>
        <w:rPr>
          <w:rFonts w:ascii="Arial" w:hAnsi="Arial" w:cs="Arial"/>
          <w:sz w:val="24"/>
          <w:szCs w:val="24"/>
        </w:rPr>
        <w:t xml:space="preserve"> us addressing your concerns for the attention of Andrea Trafford, the business manager.</w:t>
      </w:r>
      <w:r w:rsidRPr="0011151D">
        <w:rPr>
          <w:rFonts w:ascii="Arial" w:hAnsi="Arial" w:cs="Arial"/>
          <w:sz w:val="24"/>
          <w:szCs w:val="24"/>
        </w:rPr>
        <w:t xml:space="preserve"> Should you remain unhappy, you can then complain to the ICO via its website (</w:t>
      </w:r>
      <w:hyperlink r:id="rId19" w:history="1">
        <w:r w:rsidRPr="0011151D">
          <w:rPr>
            <w:rStyle w:val="Hyperlink"/>
            <w:rFonts w:ascii="Arial" w:hAnsi="Arial" w:cs="Arial"/>
            <w:color w:val="0070C0"/>
            <w:sz w:val="24"/>
            <w:szCs w:val="24"/>
          </w:rPr>
          <w:t>www.ico.org.uk</w:t>
        </w:r>
      </w:hyperlink>
      <w:r w:rsidRPr="0011151D">
        <w:rPr>
          <w:rFonts w:ascii="Arial" w:hAnsi="Arial" w:cs="Arial"/>
          <w:sz w:val="24"/>
          <w:szCs w:val="24"/>
        </w:rPr>
        <w:t>) or telephone 0303 123 1113.</w:t>
      </w:r>
    </w:p>
    <w:p w14:paraId="209D65F7" w14:textId="77777777" w:rsidR="0011151D" w:rsidRPr="0011151D" w:rsidRDefault="0011151D" w:rsidP="0011151D">
      <w:pPr>
        <w:spacing w:after="0"/>
        <w:jc w:val="both"/>
        <w:rPr>
          <w:rFonts w:ascii="Arial" w:hAnsi="Arial" w:cs="Arial"/>
          <w:sz w:val="24"/>
          <w:szCs w:val="24"/>
        </w:rPr>
      </w:pPr>
    </w:p>
    <w:p w14:paraId="515D76F7" w14:textId="77777777" w:rsidR="0011151D" w:rsidRPr="0011151D" w:rsidRDefault="0011151D" w:rsidP="0011151D">
      <w:pPr>
        <w:spacing w:after="0"/>
        <w:jc w:val="both"/>
        <w:rPr>
          <w:rFonts w:ascii="Arial" w:hAnsi="Arial" w:cs="Arial"/>
          <w:sz w:val="24"/>
          <w:szCs w:val="24"/>
        </w:rPr>
      </w:pPr>
      <w:r w:rsidRPr="0011151D">
        <w:rPr>
          <w:rFonts w:ascii="Arial" w:hAnsi="Arial" w:cs="Arial"/>
          <w:sz w:val="24"/>
          <w:szCs w:val="24"/>
        </w:rPr>
        <w:t xml:space="preserve">The ICO is the regulator for the GDPR and offers independent advice and guidance on the law and personal data, including your rights and how to access your personal information. </w:t>
      </w:r>
    </w:p>
    <w:p w14:paraId="35A9BC38" w14:textId="77777777" w:rsidR="0011151D" w:rsidRPr="0011151D" w:rsidRDefault="0011151D" w:rsidP="0011151D">
      <w:pPr>
        <w:spacing w:after="0"/>
        <w:jc w:val="both"/>
        <w:rPr>
          <w:rFonts w:ascii="Arial" w:hAnsi="Arial" w:cs="Arial"/>
          <w:color w:val="292934" w:themeColor="text1"/>
          <w:sz w:val="24"/>
        </w:rPr>
      </w:pPr>
    </w:p>
    <w:p w14:paraId="3057F910" w14:textId="3D37D830" w:rsidR="009A6893" w:rsidRDefault="009A6893" w:rsidP="009A6893">
      <w:pPr>
        <w:spacing w:before="100" w:beforeAutospacing="1" w:after="0"/>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Cookies</w:t>
      </w:r>
    </w:p>
    <w:p w14:paraId="39FA9D46" w14:textId="77777777" w:rsidR="009A6893" w:rsidRDefault="009A6893" w:rsidP="009A6893">
      <w:pPr>
        <w:spacing w:after="100" w:afterAutospacing="1"/>
        <w:jc w:val="both"/>
        <w:rPr>
          <w:rFonts w:ascii="Arial" w:eastAsia="Times New Roman" w:hAnsi="Arial" w:cs="Arial"/>
          <w:b/>
          <w:bCs/>
          <w:sz w:val="24"/>
          <w:szCs w:val="24"/>
          <w:lang w:eastAsia="en-GB"/>
        </w:rPr>
      </w:pPr>
      <w:hyperlink r:id="rId20" w:history="1">
        <w:r w:rsidRPr="00334A32">
          <w:rPr>
            <w:rStyle w:val="Hyperlink"/>
            <w:rFonts w:ascii="Arial" w:eastAsia="Times New Roman" w:hAnsi="Arial" w:cs="Arial"/>
            <w:b/>
            <w:bCs/>
            <w:sz w:val="24"/>
            <w:szCs w:val="24"/>
            <w:lang w:eastAsia="en-GB"/>
          </w:rPr>
          <w:t>https://www.thechorleysurgery.com/</w:t>
        </w:r>
      </w:hyperlink>
    </w:p>
    <w:p w14:paraId="5E7064B0" w14:textId="77777777" w:rsidR="001B242E" w:rsidRPr="00D84EAE" w:rsidRDefault="001B242E" w:rsidP="009A6893">
      <w:pPr>
        <w:spacing w:before="100" w:beforeAutospacing="1" w:after="100" w:afterAutospacing="1"/>
        <w:jc w:val="both"/>
        <w:rPr>
          <w:rFonts w:ascii="Arial" w:eastAsia="Times New Roman" w:hAnsi="Arial" w:cs="Arial"/>
          <w:sz w:val="24"/>
          <w:szCs w:val="24"/>
          <w:lang w:eastAsia="en-GB"/>
        </w:rPr>
      </w:pPr>
      <w:r w:rsidRPr="00D84EAE">
        <w:rPr>
          <w:rFonts w:ascii="Arial" w:eastAsia="Times New Roman" w:hAnsi="Arial" w:cs="Arial"/>
          <w:b/>
          <w:bCs/>
          <w:sz w:val="24"/>
          <w:szCs w:val="24"/>
          <w:lang w:eastAsia="en-GB"/>
        </w:rPr>
        <w:t xml:space="preserve">You can be assured that </w:t>
      </w:r>
      <w:r w:rsidR="009A6893">
        <w:rPr>
          <w:rFonts w:ascii="Arial" w:eastAsia="Times New Roman" w:hAnsi="Arial" w:cs="Arial"/>
          <w:b/>
          <w:bCs/>
          <w:sz w:val="24"/>
          <w:szCs w:val="24"/>
          <w:lang w:eastAsia="en-GB"/>
        </w:rPr>
        <w:t>our s</w:t>
      </w:r>
      <w:r w:rsidRPr="00D84EAE">
        <w:rPr>
          <w:rFonts w:ascii="Arial" w:eastAsia="Times New Roman" w:hAnsi="Arial" w:cs="Arial"/>
          <w:b/>
          <w:bCs/>
          <w:sz w:val="24"/>
          <w:szCs w:val="24"/>
          <w:lang w:eastAsia="en-GB"/>
        </w:rPr>
        <w:t xml:space="preserve">urgery </w:t>
      </w:r>
      <w:r w:rsidR="009A6893">
        <w:rPr>
          <w:rFonts w:ascii="Arial" w:eastAsia="Times New Roman" w:hAnsi="Arial" w:cs="Arial"/>
          <w:b/>
          <w:bCs/>
          <w:sz w:val="24"/>
          <w:szCs w:val="24"/>
          <w:lang w:eastAsia="en-GB"/>
        </w:rPr>
        <w:t>w</w:t>
      </w:r>
      <w:r w:rsidRPr="00D84EAE">
        <w:rPr>
          <w:rFonts w:ascii="Arial" w:eastAsia="Times New Roman" w:hAnsi="Arial" w:cs="Arial"/>
          <w:b/>
          <w:bCs/>
          <w:sz w:val="24"/>
          <w:szCs w:val="24"/>
          <w:lang w:eastAsia="en-GB"/>
        </w:rPr>
        <w:t>ebsite does not use cookies to track your activity online.</w:t>
      </w:r>
      <w:r w:rsidRPr="00D84EAE">
        <w:rPr>
          <w:rFonts w:ascii="Arial" w:eastAsia="Times New Roman" w:hAnsi="Arial" w:cs="Arial"/>
          <w:sz w:val="24"/>
          <w:szCs w:val="24"/>
          <w:lang w:eastAsia="en-GB"/>
        </w:rPr>
        <w:t xml:space="preserve"> </w:t>
      </w:r>
    </w:p>
    <w:p w14:paraId="18D3A11C" w14:textId="135601FB" w:rsidR="001B242E" w:rsidRPr="00D84EAE" w:rsidRDefault="001B242E" w:rsidP="009A6893">
      <w:pPr>
        <w:spacing w:before="100" w:beforeAutospacing="1" w:after="0"/>
        <w:jc w:val="both"/>
        <w:rPr>
          <w:rFonts w:ascii="Arial" w:eastAsia="Times New Roman" w:hAnsi="Arial" w:cs="Arial"/>
          <w:sz w:val="24"/>
          <w:szCs w:val="24"/>
          <w:lang w:eastAsia="en-GB"/>
        </w:rPr>
      </w:pPr>
      <w:r w:rsidRPr="00D84EAE">
        <w:rPr>
          <w:rFonts w:ascii="Arial" w:eastAsia="Times New Roman" w:hAnsi="Arial" w:cs="Arial"/>
          <w:sz w:val="24"/>
          <w:szCs w:val="24"/>
          <w:lang w:eastAsia="en-GB"/>
        </w:rPr>
        <w:t>The We</w:t>
      </w:r>
      <w:r w:rsidR="00574F88">
        <w:rPr>
          <w:rFonts w:ascii="Arial" w:eastAsia="Times New Roman" w:hAnsi="Arial" w:cs="Arial"/>
          <w:sz w:val="24"/>
          <w:szCs w:val="24"/>
          <w:lang w:eastAsia="en-GB"/>
        </w:rPr>
        <w:t>bs</w:t>
      </w:r>
      <w:r w:rsidRPr="00D84EAE">
        <w:rPr>
          <w:rFonts w:ascii="Arial" w:eastAsia="Times New Roman" w:hAnsi="Arial" w:cs="Arial"/>
          <w:sz w:val="24"/>
          <w:szCs w:val="24"/>
          <w:lang w:eastAsia="en-GB"/>
        </w:rPr>
        <w:t xml:space="preserve">ite uses third-party Cookies to collect anonymous traffic data about your use of this website. This information is stored by Google and subject to their privacy policy, which can be </w:t>
      </w:r>
      <w:r w:rsidRPr="00D84EAE">
        <w:rPr>
          <w:rFonts w:ascii="Arial" w:eastAsia="Times New Roman" w:hAnsi="Arial" w:cs="Arial"/>
          <w:sz w:val="24"/>
          <w:szCs w:val="24"/>
          <w:lang w:eastAsia="en-GB"/>
        </w:rPr>
        <w:lastRenderedPageBreak/>
        <w:t xml:space="preserve">viewed here: </w:t>
      </w:r>
      <w:hyperlink r:id="rId21" w:history="1">
        <w:r w:rsidRPr="00D84EAE">
          <w:rPr>
            <w:rFonts w:ascii="Arial" w:eastAsia="Times New Roman" w:hAnsi="Arial" w:cs="Arial"/>
            <w:color w:val="0000FF"/>
            <w:sz w:val="24"/>
            <w:szCs w:val="24"/>
            <w:u w:val="single"/>
            <w:lang w:eastAsia="en-GB"/>
          </w:rPr>
          <w:t>http://www.google.com/privacy.html.</w:t>
        </w:r>
      </w:hyperlink>
      <w:r w:rsidRPr="00D84EAE">
        <w:rPr>
          <w:rFonts w:ascii="Arial" w:eastAsia="Times New Roman" w:hAnsi="Arial" w:cs="Arial"/>
          <w:sz w:val="24"/>
          <w:szCs w:val="24"/>
          <w:lang w:eastAsia="en-GB"/>
        </w:rPr>
        <w:t xml:space="preserve"> Google Analytics collects information such as pages you visit on this site, the browser and operating system you use and time spent viewing pages. The purpose of this information is to help us improve the site for future visitors.</w:t>
      </w:r>
      <w:r w:rsidR="009A6893">
        <w:rPr>
          <w:rFonts w:ascii="Arial" w:eastAsia="Times New Roman" w:hAnsi="Arial" w:cs="Arial"/>
          <w:sz w:val="24"/>
          <w:szCs w:val="24"/>
          <w:lang w:eastAsia="en-GB"/>
        </w:rPr>
        <w:t xml:space="preserve">  </w:t>
      </w:r>
      <w:r w:rsidRPr="00D84EAE">
        <w:rPr>
          <w:rFonts w:ascii="Arial" w:eastAsia="Times New Roman" w:hAnsi="Arial" w:cs="Arial"/>
          <w:b/>
          <w:bCs/>
          <w:sz w:val="24"/>
          <w:szCs w:val="24"/>
          <w:lang w:eastAsia="en-GB"/>
        </w:rPr>
        <w:t xml:space="preserve">These cookies are not used to track you or your activity but if you do not wish these cookies to be stored on your computer, disable cookies in your browser settings. </w:t>
      </w:r>
    </w:p>
    <w:p w14:paraId="09D87B9A" w14:textId="77777777" w:rsidR="001B242E" w:rsidRDefault="001B242E" w:rsidP="009A6893">
      <w:pPr>
        <w:spacing w:after="0" w:line="256" w:lineRule="auto"/>
        <w:jc w:val="both"/>
        <w:rPr>
          <w:rFonts w:ascii="Arial" w:hAnsi="Arial" w:cs="Arial"/>
          <w:b/>
          <w:sz w:val="24"/>
          <w:szCs w:val="24"/>
        </w:rPr>
      </w:pPr>
    </w:p>
    <w:p w14:paraId="4BE40A0B" w14:textId="77777777" w:rsidR="001B242E" w:rsidRPr="00407D34" w:rsidRDefault="001B242E" w:rsidP="001B242E">
      <w:pPr>
        <w:spacing w:after="160" w:line="256" w:lineRule="auto"/>
        <w:rPr>
          <w:rFonts w:ascii="Arial" w:hAnsi="Arial" w:cs="Arial"/>
          <w:sz w:val="24"/>
          <w:szCs w:val="24"/>
        </w:rPr>
      </w:pPr>
      <w:r>
        <w:rPr>
          <w:rFonts w:ascii="Arial" w:hAnsi="Arial" w:cs="Arial"/>
          <w:sz w:val="24"/>
          <w:szCs w:val="24"/>
        </w:rPr>
        <w:t>.</w:t>
      </w:r>
    </w:p>
    <w:p w14:paraId="066219F9" w14:textId="77777777" w:rsidR="001B242E" w:rsidRPr="00F21622" w:rsidRDefault="001B242E" w:rsidP="001B242E">
      <w:pPr>
        <w:spacing w:after="0"/>
        <w:rPr>
          <w:b/>
        </w:rPr>
      </w:pPr>
    </w:p>
    <w:p w14:paraId="7C8B0DFD" w14:textId="77777777" w:rsidR="000375EA" w:rsidRPr="00E25D36" w:rsidRDefault="000375EA" w:rsidP="001B242E">
      <w:pPr>
        <w:spacing w:after="0"/>
        <w:contextualSpacing/>
        <w:jc w:val="both"/>
        <w:rPr>
          <w:rFonts w:cstheme="minorHAnsi"/>
          <w:sz w:val="24"/>
          <w:szCs w:val="24"/>
        </w:rPr>
      </w:pPr>
    </w:p>
    <w:sectPr w:rsidR="000375EA" w:rsidRPr="00E25D36" w:rsidSect="00574F88">
      <w:headerReference w:type="default" r:id="rId22"/>
      <w:footerReference w:type="default" r:id="rId23"/>
      <w:pgSz w:w="11900" w:h="16820"/>
      <w:pgMar w:top="720" w:right="720" w:bottom="720"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CB81A" w14:textId="77777777" w:rsidR="00566D90" w:rsidRDefault="00566D90" w:rsidP="0074424A">
      <w:pPr>
        <w:spacing w:after="0"/>
      </w:pPr>
      <w:r>
        <w:separator/>
      </w:r>
    </w:p>
  </w:endnote>
  <w:endnote w:type="continuationSeparator" w:id="0">
    <w:p w14:paraId="74A8A69D" w14:textId="77777777" w:rsidR="00566D90" w:rsidRDefault="00566D90" w:rsidP="007442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Arial Unicode MS"/>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30444" w14:textId="48C090C6" w:rsidR="00504635" w:rsidRDefault="002C0450">
    <w:pPr>
      <w:pStyle w:val="Footer"/>
      <w:pBdr>
        <w:top w:val="single" w:sz="4" w:space="1" w:color="A5A5A5" w:themeColor="background1" w:themeShade="A5"/>
      </w:pBdr>
      <w:rPr>
        <w:color w:val="808080" w:themeColor="background1" w:themeShade="80"/>
      </w:rPr>
    </w:pPr>
    <w:sdt>
      <w:sdtPr>
        <w:rPr>
          <w:noProof/>
          <w:color w:val="808080" w:themeColor="background1" w:themeShade="80"/>
        </w:rPr>
        <w:alias w:val="Company"/>
        <w:id w:val="76117946"/>
        <w:placeholder>
          <w:docPart w:val="D8B50DBCA07044F594CCA8883CD88A07"/>
        </w:placeholder>
        <w:dataBinding w:prefixMappings="xmlns:ns0='http://schemas.openxmlformats.org/officeDocument/2006/extended-properties'" w:xpath="/ns0:Properties[1]/ns0:Company[1]" w:storeItemID="{6668398D-A668-4E3E-A5EB-62B293D839F1}"/>
        <w:text/>
      </w:sdtPr>
      <w:sdtEndPr/>
      <w:sdtContent>
        <w:r w:rsidR="00B63DBC">
          <w:rPr>
            <w:noProof/>
            <w:color w:val="808080" w:themeColor="background1" w:themeShade="80"/>
            <w:lang w:val="en-GB"/>
          </w:rPr>
          <w:t>Version 1.</w:t>
        </w:r>
        <w:r w:rsidR="0011151D">
          <w:rPr>
            <w:noProof/>
            <w:color w:val="808080" w:themeColor="background1" w:themeShade="80"/>
            <w:lang w:val="en-GB"/>
          </w:rPr>
          <w:t>7</w:t>
        </w:r>
      </w:sdtContent>
    </w:sdt>
    <w:r w:rsidR="00504635">
      <w:rPr>
        <w:noProof/>
        <w:color w:val="808080" w:themeColor="background1" w:themeShade="80"/>
        <w:lang w:val="en-GB" w:eastAsia="en-GB"/>
      </w:rPr>
      <mc:AlternateContent>
        <mc:Choice Requires="wpg">
          <w:drawing>
            <wp:anchor distT="0" distB="0" distL="114300" distR="114300" simplePos="0" relativeHeight="251657216" behindDoc="0" locked="0" layoutInCell="0" allowOverlap="1" wp14:anchorId="02B7F613" wp14:editId="6667F457">
              <wp:simplePos x="0" y="0"/>
              <wp:positionH relativeFrom="leftMargin">
                <wp:align>center</wp:align>
              </wp:positionH>
              <mc:AlternateContent>
                <mc:Choice Requires="wp14">
                  <wp:positionV relativeFrom="margin">
                    <wp14:pctPosVOffset>90000</wp14:pctPosVOffset>
                  </wp:positionV>
                </mc:Choice>
                <mc:Fallback>
                  <wp:positionV relativeFrom="page">
                    <wp:posOffset>9246870</wp:posOffset>
                  </wp:positionV>
                </mc:Fallback>
              </mc:AlternateContent>
              <wp:extent cx="737870" cy="615950"/>
              <wp:effectExtent l="0" t="0" r="5080" b="3810"/>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6440" cy="615950"/>
                        <a:chOff x="319" y="13204"/>
                        <a:chExt cx="1162" cy="970"/>
                      </a:xfrm>
                    </wpg:grpSpPr>
                    <wpg:grpSp>
                      <wpg:cNvPr id="394" name="Group 394"/>
                      <wpg:cNvGrpSpPr>
                        <a:grpSpLocks noChangeAspect="1"/>
                      </wpg:cNvGrpSpPr>
                      <wpg:grpSpPr bwMode="auto">
                        <a:xfrm>
                          <a:off x="319" y="13723"/>
                          <a:ext cx="1161" cy="451"/>
                          <a:chOff x="-6" y="3399"/>
                          <a:chExt cx="12197" cy="4253"/>
                        </a:xfrm>
                      </wpg:grpSpPr>
                      <wpg:grpSp>
                        <wpg:cNvPr id="395" name="Group 395"/>
                        <wpg:cNvGrpSpPr>
                          <a:grpSpLocks noChangeAspect="1"/>
                        </wpg:cNvGrpSpPr>
                        <wpg:grpSpPr bwMode="auto">
                          <a:xfrm>
                            <a:off x="-6" y="3717"/>
                            <a:ext cx="12189" cy="3550"/>
                            <a:chOff x="18" y="7468"/>
                            <a:chExt cx="12189" cy="3550"/>
                          </a:xfrm>
                        </wpg:grpSpPr>
                        <wps:wsp>
                          <wps:cNvPr id="396" name="Freeform 396"/>
                          <wps:cNvSpPr>
                            <a:spLocks noChangeAspect="1"/>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97"/>
                          <wps:cNvSpPr>
                            <a:spLocks noChangeAspect="1"/>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Freeform 398"/>
                          <wps:cNvSpPr>
                            <a:spLocks noChangeAspect="1"/>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99" name="Freeform 399"/>
                        <wps:cNvSpPr>
                          <a:spLocks noChangeAspect="1"/>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400"/>
                        <wps:cNvSpPr>
                          <a:spLocks noChangeAspect="1"/>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401"/>
                        <wps:cNvSpPr>
                          <a:spLocks noChangeAspect="1"/>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Freeform 402"/>
                        <wps:cNvSpPr>
                          <a:spLocks noChangeAspect="1"/>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Freeform 403"/>
                        <wps:cNvSpPr>
                          <a:spLocks noChangeAspect="1"/>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4" name="Freeform 404"/>
                        <wps:cNvSpPr>
                          <a:spLocks noChangeAspect="1"/>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05" name="Text Box 405"/>
                      <wps:cNvSpPr txBox="1">
                        <a:spLocks noChangeArrowheads="1"/>
                      </wps:cNvSpPr>
                      <wps:spPr bwMode="auto">
                        <a:xfrm>
                          <a:off x="423" y="13204"/>
                          <a:ext cx="1058" cy="36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21DAF" w14:textId="77777777" w:rsidR="00504635" w:rsidRDefault="00504635">
                            <w:pPr>
                              <w:jc w:val="center"/>
                              <w:rPr>
                                <w:color w:val="93A299" w:themeColor="accent1"/>
                              </w:rPr>
                            </w:pPr>
                            <w:r>
                              <w:fldChar w:fldCharType="begin"/>
                            </w:r>
                            <w:r>
                              <w:instrText xml:space="preserve"> PAGE   \* MERGEFORMAT </w:instrText>
                            </w:r>
                            <w:r>
                              <w:fldChar w:fldCharType="separate"/>
                            </w:r>
                            <w:r w:rsidR="00B63DBC" w:rsidRPr="00B63DBC">
                              <w:rPr>
                                <w:noProof/>
                                <w:color w:val="93A299" w:themeColor="accent1"/>
                              </w:rPr>
                              <w:t>3</w:t>
                            </w:r>
                            <w:r>
                              <w:rPr>
                                <w:noProof/>
                                <w:color w:val="93A299" w:themeColor="accent1"/>
                              </w:rPr>
                              <w:fldChar w:fldCharType="end"/>
                            </w:r>
                          </w:p>
                          <w:p w14:paraId="0F79B66B" w14:textId="77777777" w:rsidR="00504635" w:rsidRDefault="00504635"/>
                        </w:txbxContent>
                      </wps:txbx>
                      <wps:bodyPr rot="0" vert="horz" wrap="square" lIns="91440" tIns="0" rIns="91440" bIns="0" anchor="t" anchorCtr="0" upright="1">
                        <a:noAutofit/>
                      </wps:bodyPr>
                    </wps:wsp>
                  </wpg:wgp>
                </a:graphicData>
              </a:graphic>
              <wp14:sizeRelH relativeFrom="leftMargin">
                <wp14:pctWidth>80000</wp14:pctWidth>
              </wp14:sizeRelH>
              <wp14:sizeRelV relativeFrom="page">
                <wp14:pctHeight>0</wp14:pctHeight>
              </wp14:sizeRelV>
            </wp:anchor>
          </w:drawing>
        </mc:Choice>
        <mc:Fallback>
          <w:pict>
            <v:group w14:anchorId="02B7F613" id="Group 393" o:spid="_x0000_s1027" style="position:absolute;margin-left:0;margin-top:0;width:58.1pt;height:48.5pt;z-index:251657216;mso-width-percent:800;mso-top-percent:900;mso-position-horizontal:center;mso-position-horizontal-relative:left-margin-area;mso-position-vertical-relative:margin;mso-width-percent:800;mso-top-percent:900;mso-width-relative:left-margin-area" coordorigin="319,13204" coordsize="116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V3b2AcAAHUvAAAOAAAAZHJzL2Uyb0RvYy54bWzsmumO2zYQgP8X6DsI+p9YlyXbiDdIstmg&#10;QI8ASR9AluUDtUWV0q6dPn1nOBqJOtcbe92i3QRYSuaQmhlxPg4pvnl73O+Mh1hmW5HMTfu1ZRpx&#10;EonlNlnPzd+/3r2amEaWh8ky3Ikknpvf4sx8e/PjD28O6Sx2xEbslrE0oJMkmx3SubnJ83Q2GmXR&#10;Jt6H2WuRxglUroTchzncyvVoKcMD9L7fjRzL8kcHIZepFFGcZfDrLVWaN6r/1SqO8t9WqyzOjd3c&#10;BN1y9Veqvwv8O7p5E87WMkw326hQI/wOLfbhNoGHll3dhnlo3Mttq6v9NpIiE6v8dST2I7FabaNY&#10;2QDW2FbDmk9S3KfKlvXssE5LN4FrG3767m6jXx8+yfRL+lmS9nD5s4j+yMAvo0O6nun1eL8mYWNx&#10;+EUs4X2G97lQhh9Xco9dgEnGUfn3W+nf+JgbEfwYOL7nwVuIoMq3x9Nx4f9oAy8JW7n21DSg0nYd&#10;y6N3E20+Fq1t23eo7TRQDUfhjJ6qNC00wzdfqEmXYMFnaWyX0PvUM40k3IPayrMG/gCGNu3Et8h+&#10;MBLxYRMm6/hdlsJgAtWwxVmuqYwMHJeMZAeBiTaZ6I3Vg8JZ6ZtXvnKN606nLc849jQo2jlj1efT&#10;fTNu+mb8D/iGjQzsoOEZx57A2MCR445b48YGykBN4PmTDt80G/b6BhCUVVGWnRdlXzZhGqvgzTCK&#10;yjEIr5HG4J2MYwQbDEOfXK0EORYzCsTeAagJH9JslkEIPxqV7KeJ23BvABFH3nUmfn0AwRC8z/JP&#10;sVDhHT78nOUEzSVfhRu+io4JXCIG4MqAsEEE4G0qsgYV4CWATL8oDAB8pZo6g+JkADYYB2oMPNZ/&#10;1cBimAw+ALAFvddE6RGFwRLo0JxkpGnAJLOgIZmGOfpJeQMujQOMV+X1TWEl1uzFQ/xVKJm87bCq&#10;dpfoUm1fcT2XqeqtsrlyEktw2ZQsvcMCXJJg3S1cF+1EFiMn4c2DreWFsh/dpo2oTOy2y7vtbodW&#10;Z3K9+LCTxkMI8/W74P3d7Uc1fsJdugnp17EF/9Cl0E8hTtdVP4BnCghkezZbiOU3CA4paPaHbAUu&#10;NkL+ZRoHmPnnZvbnfShj09j9lEDQT201SeXqxhsHDtgo9ZqFXhMmEXQ1N3MTxjtefsgpvbhP5Xa9&#10;UTMGWpaIdzBVrrYYPEo/0qq4Ae6QrlcAEARWC0AKB+grINVzAiiwgd11VPPc53o+oFEHPLxgzir0&#10;AXMJBI19NYniUByCEOnqTF0ecIPSZAFQgmeox7ovG5zUPSnT0JwecQaDSAdgkFK6n0HVc/so1HIW&#10;04BLIkZptOYlluCyIcnu4WoudQRV+nHtZSB0697efXyBkLYme9Jaoy8LgoStBSE1b18BQrbl25RM&#10;VwkjUwhWJUUGrg3P56IQj+tBqlBYadoMSpP+mAeBbcUseVqDgHLCx5hF6tQ0P5tBpPTjDOKnDhNI&#10;cxWjgEsCRpePWILLhmTlHBbgUmcQ68d1lyHQ/y0NqlbzV0uJYGXZopFKEK5Ao4kVAHEgYj2LkpJw&#10;xjDybMw9MSVypvbzrcro8Q7tOJwW/44PezGUgw/ShSyoG3BaA46lQelOzc/GESmNyzL0eldK1Hzu&#10;MJA0ZzEZuCR6dHmJJbhsSLJ7uJrLglu0di7fKNdeBki3E/zPS7CXZVd9C7o74/FgzdpkDP4GMXQF&#10;xng2bKciY6rdQ2aMO53Azh8yxnNczhj+BQmPps0gAkh/ZZp30pqubDB1aC/3pDUgx5vS5WzCkA5A&#10;GGVlF2HqadYwXzRXcaBzSTgoTXbd0kcswWVDsnIOC3BJgnX9uO4yfHl/h/9f+CKXXR+F+vgCc1Ij&#10;h/EsNcCvwJdiX7lNF8+aFJs6XvPDRH0X8LxNHXoMQKAWpiqwO3ahQZpoqOk0yBga7PDdhie9E6Rt&#10;KzgtQ1Ieaqp+NmHII4ow8EGoizAtn/VBpstdHPBc6lDQ/MTVXOpimoO4mksSaynI1ZehzEsWM/Tp&#10;uY8y8JWoRRk1zq9BGfok5PrNj4OOFfDW8aTMeZ8rh6lmxkEKOJZfnyMfkUYLMIupDBhsQH0708kT&#10;cpiG5mczhtyO2zaodBdjSMvquX2IaTmLQ51LIgI9sO4lluBSR4zmHq7mUher9OPaCxGmc+s4ePl+&#10;ddrplz4EuR0IUpsjV0AQjMA+CPmWDSmY+n41cdXZCQiw54LQSXlO8VnYrdQZRAoZANHl+M5JK6my&#10;ge24JzXoAOLZECIlFITA6/0QYo/1IajtLIYBl4SM0mjNSyzBZUNScw9LcKljiDXkustAqHv3+AVC&#10;Jx7B64NQeZKsPMXj0Ym1K0BoYk3ovBNHtr5jbBXneFwPTvTQDu1zQci23CcsiBwP+HjSljGagJN8&#10;ZcEgt2BzixpwAA1KE4Oaqp+NIVICMYRa92NIe3AfiYrUrnIXA4FLgkZptuYnluCyIckO4moudQpp&#10;CnL1ZUDU/SH9vwuiq3/G8qzyCOdX3N19L44G/lbfYjbyI1TgOVYcpK1DhlKKwyYOl3AOiqK1xjO8&#10;OemgIWxJqhjWDvLyhrNtjYFeKk/ym2lSKumkoYEXcxPP1Ck1eXcIwpRFUPtE4LkxZAorRrvp+XFx&#10;LKw+5+wXBGLHuS/49YJnvtQogbPd6ghbcQ4dD4/r98q+6rT8zd8AAAD//wMAUEsDBBQABgAIAAAA&#10;IQAHtcIt2QAAAAQBAAAPAAAAZHJzL2Rvd25yZXYueG1sTI/BTsMwEETvSP0Ha5F6o05S0dI0TlWQ&#10;+ABKEddtvI0j4nUaO034e1wucFlpNKOZt8Vusq24Uu8bxwrSRQKCuHK64VrB8f314QmED8gaW8ek&#10;4Js87MrZXYG5diO/0fUQahFL2OeowITQ5VL6ypBFv3AdcfTOrrcYouxrqXscY7ltZZYkK2mx4bhg&#10;sKMXQ9XXYbAKhucUH+V+3UwXXx0xM5/jx3mp1Px+2m9BBJrCXxhu+BEdysh0cgNrL1oF8ZHwe29e&#10;uspAnBRs1gnIspD/4csfAAAA//8DAFBLAQItABQABgAIAAAAIQC2gziS/gAAAOEBAAATAAAAAAAA&#10;AAAAAAAAAAAAAABbQ29udGVudF9UeXBlc10ueG1sUEsBAi0AFAAGAAgAAAAhADj9If/WAAAAlAEA&#10;AAsAAAAAAAAAAAAAAAAALwEAAF9yZWxzLy5yZWxzUEsBAi0AFAAGAAgAAAAhAPlVXdvYBwAAdS8A&#10;AA4AAAAAAAAAAAAAAAAALgIAAGRycy9lMm9Eb2MueG1sUEsBAi0AFAAGAAgAAAAhAAe1wi3ZAAAA&#10;BAEAAA8AAAAAAAAAAAAAAAAAMgoAAGRycy9kb3ducmV2LnhtbFBLBQYAAAAABAAEAPMAAAA4CwAA&#10;AAA=&#10;" o:allowincell="f">
              <v:group id="Group 394" o:spid="_x0000_s1028" style="position:absolute;left:319;top:13723;width:1161;height:451"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o:lock v:ext="edit" aspectratio="t"/>
                <v:group id="Group 395" o:spid="_x0000_s1029"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o:lock v:ext="edit" aspectratio="t"/>
                  <v:shape id="Freeform 396" o:spid="_x0000_s1030"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jGUwwAAANwAAAAPAAAAZHJzL2Rvd25yZXYueG1sRI9RawIx&#10;EITfhf6HsELfNGeLhz2NUoRCi32o2h+wXNa7w2RzJKte/30jFPo4zMw3zGozeKeuFFMX2MBsWoAi&#10;roPtuDHwfXybLEAlQbboApOBH0qwWT+MVljZcOM9XQ/SqAzhVKGBVqSvtE51Sx7TNPTE2TuF6FGy&#10;jI22EW8Z7p1+KopSe+w4L7TY07al+ny4eAPidryvFx/z3aWYuc+vaLtyK8Y8jofXJSihQf7Df+13&#10;a+D5pYT7mXwE9PoXAAD//wMAUEsBAi0AFAAGAAgAAAAhANvh9svuAAAAhQEAABMAAAAAAAAAAAAA&#10;AAAAAAAAAFtDb250ZW50X1R5cGVzXS54bWxQSwECLQAUAAYACAAAACEAWvQsW78AAAAVAQAACwAA&#10;AAAAAAAAAAAAAAAfAQAAX3JlbHMvLnJlbHNQSwECLQAUAAYACAAAACEAAOIxlMMAAADcAAAADwAA&#10;AAAAAAAAAAAAAAAHAgAAZHJzL2Rvd25yZXYueG1sUEsFBgAAAAADAAMAtwAAAPcCAAAAAA==&#10;" path="m,l17,2863,7132,2578r,-2378l,xe" fillcolor="#a7bfde" stroked="f">
                    <v:fill opacity="32896f"/>
                    <v:path arrowok="t" o:connecttype="custom" o:connectlocs="0,0;17,2863;7132,2578;7132,200;0,0" o:connectangles="0,0,0,0,0"/>
                    <o:lock v:ext="edit" aspectratio="t"/>
                  </v:shape>
                  <v:shape id="Freeform 397" o:spid="_x0000_s1031"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UWxwAAANwAAAAPAAAAZHJzL2Rvd25yZXYueG1sRI9PawIx&#10;FMTvBb9DeEIvRbOtpdqtUaRUak/1H3h9bJ6btZuXbZLq1k9vhEKPw8z8hhlPW1uLI/lQOVZw389A&#10;EBdOV1wq2G7mvRGIEJE11o5JwS8FmE46N2PMtTvxio7rWIoE4ZCjAhNjk0sZCkMWQ981xMnbO28x&#10;JulLqT2eEtzW8iHLnqTFitOCwYZeDRVf6x+rYHle+dmg+fZnNI/l5+Fjdzd8e1fqttvOXkBEauN/&#10;+K+90AoGz0O4nklHQE4uAAAA//8DAFBLAQItABQABgAIAAAAIQDb4fbL7gAAAIUBAAATAAAAAAAA&#10;AAAAAAAAAAAAAABbQ29udGVudF9UeXBlc10ueG1sUEsBAi0AFAAGAAgAAAAhAFr0LFu/AAAAFQEA&#10;AAsAAAAAAAAAAAAAAAAAHwEAAF9yZWxzLy5yZWxzUEsBAi0AFAAGAAgAAAAhANikxRbHAAAA3AAA&#10;AA8AAAAAAAAAAAAAAAAABwIAAGRycy9kb3ducmV2LnhtbFBLBQYAAAAAAwADALcAAAD7AgAAAAA=&#10;" path="m,569l,2930r3466,620l3466,,,569xe" fillcolor="#d3dfee" stroked="f">
                    <v:fill opacity="32896f"/>
                    <v:path arrowok="t" o:connecttype="custom" o:connectlocs="0,569;0,2930;3466,3550;3466,0;0,569" o:connectangles="0,0,0,0,0"/>
                    <o:lock v:ext="edit" aspectratio="t"/>
                  </v:shape>
                  <v:shape id="Freeform 398" o:spid="_x0000_s1032"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GqlwgAAANwAAAAPAAAAZHJzL2Rvd25yZXYueG1sRE/JbsIw&#10;EL0j9R+sqdQbceoiWlJMFEBVEeqlLPdRPE1C43EUuxD+vj4gcXx6+zwfbCvO1PvGsYbnJAVBXDrT&#10;cKXhsP8Yv4HwAdlg65g0XMlDvngYzTEz7sLfdN6FSsQQ9hlqqEPoMil9WZNFn7iOOHI/rrcYIuwr&#10;aXq8xHDbSpWmU2mx4dhQY0ermsrf3Z/V8LpfT9aF2arlJ4eTKo/qdPxSWj89DsU7iEBDuItv7o3R&#10;8DKLa+OZeATk4h8AAP//AwBQSwECLQAUAAYACAAAACEA2+H2y+4AAACFAQAAEwAAAAAAAAAAAAAA&#10;AAAAAAAAW0NvbnRlbnRfVHlwZXNdLnhtbFBLAQItABQABgAIAAAAIQBa9CxbvwAAABUBAAALAAAA&#10;AAAAAAAAAAAAAB8BAABfcmVscy8ucmVsc1BLAQItABQABgAIAAAAIQDj1GqlwgAAANwAAAAPAAAA&#10;AAAAAAAAAAAAAAcCAABkcnMvZG93bnJldi54bWxQSwUGAAAAAAMAAwC3AAAA9gIAAAAA&#10;" path="m,l,3550,1591,2746r,-2009l,xe" fillcolor="#a7bfde" stroked="f">
                    <v:fill opacity="32896f"/>
                    <v:path arrowok="t" o:connecttype="custom" o:connectlocs="0,0;0,3550;1591,2746;1591,737;0,0" o:connectangles="0,0,0,0,0"/>
                    <o:lock v:ext="edit" aspectratio="t"/>
                  </v:shape>
                </v:group>
                <v:shape id="Freeform 399" o:spid="_x0000_s1033"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E1xQAAANwAAAAPAAAAZHJzL2Rvd25yZXYueG1sRI9Ba8JA&#10;FITvBf/D8oTe6m4VqqbZiARae/Bi0t4f2dckNPs2ZLcx+utdodDjMDPfMOlusp0YafCtYw3PCwWC&#10;uHKm5VrDZ/n2tAHhA7LBzjFpuJCHXTZ7SDEx7swnGotQiwhhn6CGJoQ+kdJXDVn0C9cTR+/bDRZD&#10;lEMtzYDnCLedXCr1Ii22HBca7ClvqPopfq2G05ivvt5LRZfSrLvD+lio6zXX+nE+7V9BBJrCf/iv&#10;/WE0rLZbuJ+JR0BmNwAAAP//AwBQSwECLQAUAAYACAAAACEA2+H2y+4AAACFAQAAEwAAAAAAAAAA&#10;AAAAAAAAAAAAW0NvbnRlbnRfVHlwZXNdLnhtbFBLAQItABQABgAIAAAAIQBa9CxbvwAAABUBAAAL&#10;AAAAAAAAAAAAAAAAAB8BAABfcmVscy8ucmVsc1BLAQItABQABgAIAAAAIQBCa/E1xQAAANwAAAAP&#10;AAAAAAAAAAAAAAAAAAcCAABkcnMvZG93bnJldi54bWxQSwUGAAAAAAMAAwC3AAAA+QIAAAAA&#10;" path="m1,251l,2662r4120,251l4120,,1,251xe" fillcolor="#d8d8d8" stroked="f">
                  <v:path arrowok="t" o:connecttype="custom" o:connectlocs="1,251;0,2662;4120,2913;4120,0;1,251" o:connectangles="0,0,0,0,0"/>
                  <o:lock v:ext="edit" aspectratio="t"/>
                </v:shape>
                <v:shape id="Freeform 400" o:spid="_x0000_s1034"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AkwwAAANwAAAAPAAAAZHJzL2Rvd25yZXYueG1sRE9NawIx&#10;EL0X/A9hhN5qorSlbI1SxJZeCroWaW+zm2l26WayJKmu/npzKHh8vO/5cnCdOFCIrWcN04kCQVx7&#10;07LV8Ll7vXsCEROywc4zaThRhOVidDPHwvgjb+lQJityCMcCNTQp9YWUsW7IYZz4njhzPz44TBkG&#10;K03AYw53nZwp9SgdtpwbGuxp1VD9W/45DXu5eSi/tvbDV9+VqsJ639nzm9a34+HlGUSiIV3F/+53&#10;o+Fe5fn5TD4CcnEBAAD//wMAUEsBAi0AFAAGAAgAAAAhANvh9svuAAAAhQEAABMAAAAAAAAAAAAA&#10;AAAAAAAAAFtDb250ZW50X1R5cGVzXS54bWxQSwECLQAUAAYACAAAACEAWvQsW78AAAAVAQAACwAA&#10;AAAAAAAAAAAAAAAfAQAAX3JlbHMvLnJlbHNQSwECLQAUAAYACAAAACEAW0agJMMAAADcAAAADwAA&#10;AAAAAAAAAAAAAAAHAgAAZHJzL2Rvd25yZXYueG1sUEsFBgAAAAADAAMAtwAAAPcCAAAAAA==&#10;" path="m,l,4236,3985,3349r,-2428l,xe" fillcolor="#bfbfbf" stroked="f">
                  <v:path arrowok="t" o:connecttype="custom" o:connectlocs="0,0;0,4236;3985,3349;3985,921;0,0" o:connectangles="0,0,0,0,0"/>
                  <o:lock v:ext="edit" aspectratio="t"/>
                </v:shape>
                <v:shape id="Freeform 401" o:spid="_x0000_s1035"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WgxQAAANwAAAAPAAAAZHJzL2Rvd25yZXYueG1sRI9Ba8JA&#10;FITvBf/D8oReim4spYTUVcSg9FBQo+D1NfuahGbfht3VxH/fFQoeh5n5hpkvB9OKKznfWFYwmyYg&#10;iEurG64UnI6bSQrCB2SNrWVScCMPy8XoaY6Ztj0f6FqESkQI+wwV1CF0mZS+rMmgn9qOOHo/1hkM&#10;UbpKaod9hJtWvibJuzTYcFyosaN1TeVvcTEKivxcvNz8fpfn6b7bfruvtelTpZ7Hw+oDRKAhPML/&#10;7U+t4C2Zwf1MPAJy8QcAAP//AwBQSwECLQAUAAYACAAAACEA2+H2y+4AAACFAQAAEwAAAAAAAAAA&#10;AAAAAAAAAAAAW0NvbnRlbnRfVHlwZXNdLnhtbFBLAQItABQABgAIAAAAIQBa9CxbvwAAABUBAAAL&#10;AAAAAAAAAAAAAAAAAB8BAABfcmVscy8ucmVsc1BLAQItABQABgAIAAAAIQC+iZWgxQAAANwAAAAP&#10;AAAAAAAAAAAAAAAAAAcCAABkcnMvZG93bnJldi54bWxQSwUGAAAAAAMAAwC3AAAA+QIAAAAA&#10;" path="m4086,r-2,4253l,3198,,1072,4086,xe" fillcolor="#d8d8d8" stroked="f">
                  <v:path arrowok="t" o:connecttype="custom" o:connectlocs="4086,0;4084,4253;0,3198;0,1072;4086,0" o:connectangles="0,0,0,0,0"/>
                  <o:lock v:ext="edit" aspectratio="t"/>
                </v:shape>
                <v:shape id="Freeform 402" o:spid="_x0000_s1036"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ZmwwwAAANwAAAAPAAAAZHJzL2Rvd25yZXYueG1sRI9Pi8Iw&#10;FMTvC36H8IS9ral1WaQaRQVx92j9c340z6bYvNQm2u633wjCHoeZ+Q0zX/a2Fg9qfeVYwXiUgCAu&#10;nK64VHA8bD+mIHxA1lg7JgW/5GG5GLzNMdOu4z098lCKCGGfoQITQpNJ6QtDFv3INcTRu7jWYoiy&#10;LaVusYtwW8s0Sb6kxYrjgsGGNoaKa363Ck7dXupQ337Ou3ycTqrzOi1uRqn3Yb+agQjUh//wq/2t&#10;FXwmKTzPxCMgF38AAAD//wMAUEsBAi0AFAAGAAgAAAAhANvh9svuAAAAhQEAABMAAAAAAAAAAAAA&#10;AAAAAAAAAFtDb250ZW50X1R5cGVzXS54bWxQSwECLQAUAAYACAAAACEAWvQsW78AAAAVAQAACwAA&#10;AAAAAAAAAAAAAAAfAQAAX3JlbHMvLnJlbHNQSwECLQAUAAYACAAAACEAhD2ZsMMAAADcAAAADwAA&#10;AAAAAAAAAAAAAAAHAgAAZHJzL2Rvd25yZXYueG1sUEsFBgAAAAADAAMAtwAAAPcCAAAAAA==&#10;" path="m,921l2060,r16,3851l,2981,,921xe" fillcolor="#d3dfee" stroked="f">
                  <v:fill opacity="46003f"/>
                  <v:path arrowok="t" o:connecttype="custom" o:connectlocs="0,921;2060,0;2076,3851;0,2981;0,921" o:connectangles="0,0,0,0,0"/>
                  <o:lock v:ext="edit" aspectratio="t"/>
                </v:shape>
                <v:shape id="Freeform 403" o:spid="_x0000_s1037"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RDXxAAAANwAAAAPAAAAZHJzL2Rvd25yZXYueG1sRI9Pi8Iw&#10;FMTvC/sdwlvwtqarIlKN4ooL3sQ/IN4ezbMtNi81ydb22xtB8DjMzG+Y2aI1lWjI+dKygp9+AoI4&#10;s7rkXMHx8Pc9AeEDssbKMinoyMNi/vkxw1TbO++o2YdcRAj7FBUUIdSplD4ryKDv25o4ehfrDIYo&#10;XS61w3uEm0oOkmQsDZYcFwqsaVVQdt3/GwVDtx2sd6ebR3uZrI6/TTc6151Sva92OQURqA3v8Ku9&#10;0QpGyRCeZ+IRkPMHAAAA//8DAFBLAQItABQABgAIAAAAIQDb4fbL7gAAAIUBAAATAAAAAAAAAAAA&#10;AAAAAAAAAABbQ29udGVudF9UeXBlc10ueG1sUEsBAi0AFAAGAAgAAAAhAFr0LFu/AAAAFQEAAAsA&#10;AAAAAAAAAAAAAAAAHwEAAF9yZWxzLy5yZWxzUEsBAi0AFAAGAAgAAAAhAHtlENfEAAAA3AAAAA8A&#10;AAAAAAAAAAAAAAAABwIAAGRycy9kb3ducmV2LnhtbFBLBQYAAAAAAwADALcAAAD4AgAAAAA=&#10;" path="m,l17,3835,6011,2629r,-1390l,xe" fillcolor="#a7bfde" stroked="f">
                  <v:fill opacity="46003f"/>
                  <v:path arrowok="t" o:connecttype="custom" o:connectlocs="0,0;17,3835;6011,2629;6011,1239;0,0" o:connectangles="0,0,0,0,0"/>
                  <o:lock v:ext="edit" aspectratio="t"/>
                </v:shape>
                <v:shape id="Freeform 404" o:spid="_x0000_s1038"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zZxgAAANwAAAAPAAAAZHJzL2Rvd25yZXYueG1sRI9BawIx&#10;FITvBf9DeEJvNWtrbdkaRZZaBD1Ya+n1dfNMFjcvyyau239vCoUeh5n5hpkteleLjtpQeVYwHmUg&#10;iEuvKzYKDh+ru2cQISJrrD2Tgh8KsJgPbmaYa3/hd+r20YgE4ZCjAhtjk0sZSksOw8g3xMk7+tZh&#10;TLI1Urd4SXBXy/ssm0qHFacFiw0VlsrT/uwUvO0eiwfTfa2bja/s5/bpYL6LV6Vuh/3yBUSkPv6H&#10;/9prrWCSTeD3TDoCcn4FAAD//wMAUEsBAi0AFAAGAAgAAAAhANvh9svuAAAAhQEAABMAAAAAAAAA&#10;AAAAAAAAAAAAAFtDb250ZW50X1R5cGVzXS54bWxQSwECLQAUAAYACAAAACEAWvQsW78AAAAVAQAA&#10;CwAAAAAAAAAAAAAAAAAfAQAAX3JlbHMvLnJlbHNQSwECLQAUAAYACAAAACEAPJV82cYAAADcAAAA&#10;DwAAAAAAAAAAAAAAAAAHAgAAZHJzL2Rvd25yZXYueG1sUEsFBgAAAAADAAMAtwAAAPoCAAAAAA==&#10;" path="m,1038l,2411,4102,3432,4102,,,1038xe" fillcolor="#d3dfee" stroked="f">
                  <v:fill opacity="46003f"/>
                  <v:path arrowok="t" o:connecttype="custom" o:connectlocs="0,1038;0,2411;4102,3432;4102,0;0,1038" o:connectangles="0,0,0,0,0"/>
                  <o:lock v:ext="edit" aspectratio="t"/>
                </v:shape>
              </v:group>
              <v:shapetype id="_x0000_t202" coordsize="21600,21600" o:spt="202" path="m,l,21600r21600,l21600,xe">
                <v:stroke joinstyle="miter"/>
                <v:path gradientshapeok="t" o:connecttype="rect"/>
              </v:shapetype>
              <v:shape id="Text Box 405" o:spid="_x0000_s1039" type="#_x0000_t202" style="position:absolute;left:423;top:13204;width:1058;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qkPxAAAANwAAAAPAAAAZHJzL2Rvd25yZXYueG1sRI9Ba8JA&#10;FITvBf/D8gRvdRNpS0ldgxYqHvRQ7Q94ZF+z0ezbsLs1ib++KxR6HGbmG2ZZDrYVV/Khcawgn2cg&#10;iCunG64VfJ0+Hl9BhIissXVMCkYKUK4mD0sstOv5k67HWIsE4VCgAhNjV0gZKkMWw9x1xMn7dt5i&#10;TNLXUnvsE9y2cpFlL9Jiw2nBYEfvhqrL8ccqsLf85veI9rwdF9h3o9ke9hulZtNh/QYi0hD/w3/t&#10;nVbwlD3D/Uw6AnL1CwAA//8DAFBLAQItABQABgAIAAAAIQDb4fbL7gAAAIUBAAATAAAAAAAAAAAA&#10;AAAAAAAAAABbQ29udGVudF9UeXBlc10ueG1sUEsBAi0AFAAGAAgAAAAhAFr0LFu/AAAAFQEAAAsA&#10;AAAAAAAAAAAAAAAAHwEAAF9yZWxzLy5yZWxzUEsBAi0AFAAGAAgAAAAhAB/OqQ/EAAAA3AAAAA8A&#10;AAAAAAAAAAAAAAAABwIAAGRycy9kb3ducmV2LnhtbFBLBQYAAAAAAwADALcAAAD4AgAAAAA=&#10;" filled="f" stroked="f">
                <v:textbox inset=",0,,0">
                  <w:txbxContent>
                    <w:p w14:paraId="7C421DAF" w14:textId="77777777" w:rsidR="00504635" w:rsidRDefault="00504635">
                      <w:pPr>
                        <w:jc w:val="center"/>
                        <w:rPr>
                          <w:color w:val="93A299" w:themeColor="accent1"/>
                        </w:rPr>
                      </w:pPr>
                      <w:r>
                        <w:fldChar w:fldCharType="begin"/>
                      </w:r>
                      <w:r>
                        <w:instrText xml:space="preserve"> PAGE   \* MERGEFORMAT </w:instrText>
                      </w:r>
                      <w:r>
                        <w:fldChar w:fldCharType="separate"/>
                      </w:r>
                      <w:r w:rsidR="00B63DBC" w:rsidRPr="00B63DBC">
                        <w:rPr>
                          <w:noProof/>
                          <w:color w:val="93A299" w:themeColor="accent1"/>
                        </w:rPr>
                        <w:t>3</w:t>
                      </w:r>
                      <w:r>
                        <w:rPr>
                          <w:noProof/>
                          <w:color w:val="93A299" w:themeColor="accent1"/>
                        </w:rPr>
                        <w:fldChar w:fldCharType="end"/>
                      </w:r>
                    </w:p>
                    <w:p w14:paraId="0F79B66B" w14:textId="77777777" w:rsidR="00504635" w:rsidRDefault="00504635"/>
                  </w:txbxContent>
                </v:textbox>
              </v:shape>
              <w10:wrap anchorx="margin" anchory="margin"/>
            </v:group>
          </w:pict>
        </mc:Fallback>
      </mc:AlternateContent>
    </w:r>
    <w:r w:rsidR="00504635">
      <w:rPr>
        <w:color w:val="808080" w:themeColor="background1" w:themeShade="80"/>
      </w:rPr>
      <w:t xml:space="preserve"> | </w:t>
    </w:r>
    <w:sdt>
      <w:sdtPr>
        <w:rPr>
          <w:color w:val="808080" w:themeColor="background1" w:themeShade="80"/>
        </w:rPr>
        <w:alias w:val="Address"/>
        <w:id w:val="76117950"/>
        <w:placeholder>
          <w:docPart w:val="2E1C1FDB28744587BAE8FECFC3B4AA9C"/>
        </w:placeholder>
        <w:dataBinding w:prefixMappings="xmlns:ns0='http://schemas.microsoft.com/office/2006/coverPageProps'" w:xpath="/ns0:CoverPageProperties[1]/ns0:CompanyAddress[1]" w:storeItemID="{55AF091B-3C7A-41E3-B477-F2FDAA23CFDA}"/>
        <w:text w:multiLine="1"/>
      </w:sdtPr>
      <w:sdtEndPr/>
      <w:sdtContent>
        <w:r w:rsidR="00504635">
          <w:rPr>
            <w:color w:val="808080" w:themeColor="background1" w:themeShade="80"/>
          </w:rPr>
          <w:br/>
          <w:t xml:space="preserve">Person responsible for the review of this policy:  </w:t>
        </w:r>
        <w:r w:rsidR="00694B67">
          <w:rPr>
            <w:color w:val="808080" w:themeColor="background1" w:themeShade="80"/>
          </w:rPr>
          <w:t xml:space="preserve">Sarah </w:t>
        </w:r>
        <w:proofErr w:type="spellStart"/>
        <w:r w:rsidR="00694B67">
          <w:rPr>
            <w:color w:val="808080" w:themeColor="background1" w:themeShade="80"/>
          </w:rPr>
          <w:t>Grindley,</w:t>
        </w:r>
        <w:proofErr w:type="spellEnd"/>
        <w:r w:rsidR="00694B67">
          <w:rPr>
            <w:color w:val="808080" w:themeColor="background1" w:themeShade="80"/>
          </w:rPr>
          <w:t xml:space="preserve"> Executive Assistant</w:t>
        </w:r>
        <w:r w:rsidR="005A203C">
          <w:rPr>
            <w:color w:val="808080" w:themeColor="background1" w:themeShade="80"/>
          </w:rPr>
          <w:br/>
        </w:r>
        <w:r w:rsidR="00927805">
          <w:rPr>
            <w:color w:val="808080" w:themeColor="background1" w:themeShade="80"/>
          </w:rPr>
          <w:t>Reviewed</w:t>
        </w:r>
        <w:r w:rsidR="00AA5C10">
          <w:rPr>
            <w:color w:val="808080" w:themeColor="background1" w:themeShade="80"/>
          </w:rPr>
          <w:t xml:space="preserve">:       </w:t>
        </w:r>
        <w:r w:rsidR="0011151D">
          <w:rPr>
            <w:color w:val="808080" w:themeColor="background1" w:themeShade="80"/>
          </w:rPr>
          <w:t>May</w:t>
        </w:r>
        <w:r w:rsidR="00574F88">
          <w:rPr>
            <w:color w:val="808080" w:themeColor="background1" w:themeShade="80"/>
          </w:rPr>
          <w:t xml:space="preserve"> 202</w:t>
        </w:r>
        <w:r>
          <w:rPr>
            <w:color w:val="808080" w:themeColor="background1" w:themeShade="80"/>
          </w:rPr>
          <w:t>4</w:t>
        </w:r>
        <w:r w:rsidR="005A203C">
          <w:rPr>
            <w:color w:val="808080" w:themeColor="background1" w:themeShade="80"/>
          </w:rPr>
          <w:br/>
        </w:r>
        <w:r w:rsidR="001B242E">
          <w:rPr>
            <w:color w:val="808080" w:themeColor="background1" w:themeShade="80"/>
          </w:rPr>
          <w:t xml:space="preserve">Review Date:  </w:t>
        </w:r>
        <w:r w:rsidR="0011151D">
          <w:rPr>
            <w:color w:val="808080" w:themeColor="background1" w:themeShade="80"/>
          </w:rPr>
          <w:t>May</w:t>
        </w:r>
        <w:r w:rsidR="00574F88">
          <w:rPr>
            <w:color w:val="808080" w:themeColor="background1" w:themeShade="80"/>
          </w:rPr>
          <w:t xml:space="preserve"> 202</w:t>
        </w:r>
        <w:r>
          <w:rPr>
            <w:color w:val="808080" w:themeColor="background1" w:themeShade="80"/>
          </w:rPr>
          <w:t>5</w:t>
        </w:r>
      </w:sdtContent>
    </w:sdt>
  </w:p>
  <w:p w14:paraId="26B76C30" w14:textId="77777777" w:rsidR="00504635" w:rsidRDefault="005046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7178D" w14:textId="77777777" w:rsidR="00566D90" w:rsidRDefault="00566D90" w:rsidP="0074424A">
      <w:pPr>
        <w:spacing w:after="0"/>
      </w:pPr>
      <w:r>
        <w:separator/>
      </w:r>
    </w:p>
  </w:footnote>
  <w:footnote w:type="continuationSeparator" w:id="0">
    <w:p w14:paraId="173BBDE9" w14:textId="77777777" w:rsidR="00566D90" w:rsidRDefault="00566D90" w:rsidP="007442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3E3D" w14:textId="67641418" w:rsidR="00365227" w:rsidRPr="0066310D" w:rsidRDefault="00504635" w:rsidP="00504635">
    <w:pPr>
      <w:pStyle w:val="Header"/>
      <w:jc w:val="center"/>
      <w:rPr>
        <w:b/>
        <w:color w:val="57576E" w:themeColor="text1" w:themeTint="BF"/>
        <w:sz w:val="56"/>
      </w:rPr>
    </w:pPr>
    <w:r>
      <w:rPr>
        <w:b/>
        <w:noProof/>
        <w:color w:val="57576E" w:themeColor="text1" w:themeTint="BF"/>
        <w:sz w:val="56"/>
        <w:lang w:val="en-GB" w:eastAsia="en-GB"/>
      </w:rPr>
      <w:drawing>
        <wp:inline distT="0" distB="0" distL="0" distR="0" wp14:anchorId="5989F5A6" wp14:editId="1CA1B560">
          <wp:extent cx="2414591" cy="1285875"/>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S Full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2426971" cy="1292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A2BCD"/>
    <w:multiLevelType w:val="hybridMultilevel"/>
    <w:tmpl w:val="29921D9E"/>
    <w:lvl w:ilvl="0" w:tplc="141CECEE">
      <w:numFmt w:val="bullet"/>
      <w:lvlText w:val="•"/>
      <w:lvlJc w:val="left"/>
      <w:pPr>
        <w:ind w:left="360" w:hanging="360"/>
      </w:pPr>
      <w:rPr>
        <w:rFonts w:ascii="Arial" w:eastAsia="Calibr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9788C"/>
    <w:multiLevelType w:val="multilevel"/>
    <w:tmpl w:val="C124F34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1A14AD"/>
    <w:multiLevelType w:val="hybridMultilevel"/>
    <w:tmpl w:val="CF5C9D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D5524D8"/>
    <w:multiLevelType w:val="hybridMultilevel"/>
    <w:tmpl w:val="32C05B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2A0281D"/>
    <w:multiLevelType w:val="hybridMultilevel"/>
    <w:tmpl w:val="3FAE71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84F5618"/>
    <w:multiLevelType w:val="multilevel"/>
    <w:tmpl w:val="5DCCF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F11776"/>
    <w:multiLevelType w:val="hybridMultilevel"/>
    <w:tmpl w:val="9FBC7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33998"/>
    <w:multiLevelType w:val="hybridMultilevel"/>
    <w:tmpl w:val="767E4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9557547"/>
    <w:multiLevelType w:val="hybridMultilevel"/>
    <w:tmpl w:val="5A7CC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D07FE1"/>
    <w:multiLevelType w:val="hybridMultilevel"/>
    <w:tmpl w:val="42C4B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953DAC"/>
    <w:multiLevelType w:val="hybridMultilevel"/>
    <w:tmpl w:val="41B0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C3A6C90"/>
    <w:multiLevelType w:val="hybridMultilevel"/>
    <w:tmpl w:val="1AE291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F2D00F2"/>
    <w:multiLevelType w:val="hybridMultilevel"/>
    <w:tmpl w:val="D124D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4AF63F8"/>
    <w:multiLevelType w:val="hybridMultilevel"/>
    <w:tmpl w:val="BB00A8E6"/>
    <w:lvl w:ilvl="0" w:tplc="08090001">
      <w:start w:val="1"/>
      <w:numFmt w:val="bullet"/>
      <w:lvlText w:val=""/>
      <w:lvlJc w:val="left"/>
      <w:pPr>
        <w:ind w:left="1080" w:hanging="360"/>
      </w:pPr>
      <w:rPr>
        <w:rFonts w:ascii="Symbol" w:hAnsi="Symbo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368C4EBF"/>
    <w:multiLevelType w:val="hybridMultilevel"/>
    <w:tmpl w:val="6BA2A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5302CD"/>
    <w:multiLevelType w:val="hybridMultilevel"/>
    <w:tmpl w:val="64627C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139741A"/>
    <w:multiLevelType w:val="hybridMultilevel"/>
    <w:tmpl w:val="CCFC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450553D"/>
    <w:multiLevelType w:val="hybridMultilevel"/>
    <w:tmpl w:val="B34C05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906A1D"/>
    <w:multiLevelType w:val="hybridMultilevel"/>
    <w:tmpl w:val="3B2A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01307C"/>
    <w:multiLevelType w:val="hybridMultilevel"/>
    <w:tmpl w:val="2D86C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5AB76C35"/>
    <w:multiLevelType w:val="hybridMultilevel"/>
    <w:tmpl w:val="BCA0FC36"/>
    <w:lvl w:ilvl="0" w:tplc="141CECEE">
      <w:numFmt w:val="bullet"/>
      <w:lvlText w:val="•"/>
      <w:lvlJc w:val="left"/>
      <w:pPr>
        <w:ind w:left="360" w:hanging="360"/>
      </w:pPr>
      <w:rPr>
        <w:rFonts w:ascii="Arial" w:eastAsia="Calibri" w:hAnsi="Arial" w:cs="Arial"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A34FD6"/>
    <w:multiLevelType w:val="hybridMultilevel"/>
    <w:tmpl w:val="1144A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79C1B5E"/>
    <w:multiLevelType w:val="hybridMultilevel"/>
    <w:tmpl w:val="4658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E35C1C"/>
    <w:multiLevelType w:val="hybridMultilevel"/>
    <w:tmpl w:val="E5DE3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2292155">
    <w:abstractNumId w:val="10"/>
  </w:num>
  <w:num w:numId="2" w16cid:durableId="13697320">
    <w:abstractNumId w:val="7"/>
  </w:num>
  <w:num w:numId="3" w16cid:durableId="1898778658">
    <w:abstractNumId w:val="24"/>
  </w:num>
  <w:num w:numId="4" w16cid:durableId="1328362171">
    <w:abstractNumId w:val="0"/>
  </w:num>
  <w:num w:numId="5" w16cid:durableId="1586383681">
    <w:abstractNumId w:val="0"/>
  </w:num>
  <w:num w:numId="6" w16cid:durableId="366176821">
    <w:abstractNumId w:val="24"/>
  </w:num>
  <w:num w:numId="7" w16cid:durableId="384255091">
    <w:abstractNumId w:val="26"/>
  </w:num>
  <w:num w:numId="8" w16cid:durableId="736707084">
    <w:abstractNumId w:val="9"/>
  </w:num>
  <w:num w:numId="9" w16cid:durableId="1122726373">
    <w:abstractNumId w:val="3"/>
  </w:num>
  <w:num w:numId="10" w16cid:durableId="1796678583">
    <w:abstractNumId w:val="2"/>
  </w:num>
  <w:num w:numId="11" w16cid:durableId="587621143">
    <w:abstractNumId w:val="17"/>
  </w:num>
  <w:num w:numId="12" w16cid:durableId="129901880">
    <w:abstractNumId w:val="29"/>
  </w:num>
  <w:num w:numId="13" w16cid:durableId="1396663394">
    <w:abstractNumId w:val="27"/>
  </w:num>
  <w:num w:numId="14" w16cid:durableId="987515967">
    <w:abstractNumId w:val="5"/>
  </w:num>
  <w:num w:numId="15" w16cid:durableId="1834174916">
    <w:abstractNumId w:val="22"/>
  </w:num>
  <w:num w:numId="16" w16cid:durableId="1210651837">
    <w:abstractNumId w:val="18"/>
  </w:num>
  <w:num w:numId="17" w16cid:durableId="1674869790">
    <w:abstractNumId w:val="30"/>
  </w:num>
  <w:num w:numId="18" w16cid:durableId="400032189">
    <w:abstractNumId w:val="12"/>
  </w:num>
  <w:num w:numId="19" w16cid:durableId="1314331475">
    <w:abstractNumId w:val="6"/>
  </w:num>
  <w:num w:numId="20" w16cid:durableId="861169845">
    <w:abstractNumId w:val="11"/>
  </w:num>
  <w:num w:numId="21" w16cid:durableId="1462191299">
    <w:abstractNumId w:val="28"/>
  </w:num>
  <w:num w:numId="22" w16cid:durableId="807162866">
    <w:abstractNumId w:val="4"/>
  </w:num>
  <w:num w:numId="23" w16cid:durableId="677076280">
    <w:abstractNumId w:val="13"/>
  </w:num>
  <w:num w:numId="24" w16cid:durableId="1722365975">
    <w:abstractNumId w:val="19"/>
  </w:num>
  <w:num w:numId="25" w16cid:durableId="2068258821">
    <w:abstractNumId w:val="20"/>
  </w:num>
  <w:num w:numId="26" w16cid:durableId="1285311542">
    <w:abstractNumId w:val="14"/>
  </w:num>
  <w:num w:numId="27" w16cid:durableId="1405957657">
    <w:abstractNumId w:val="25"/>
  </w:num>
  <w:num w:numId="28" w16cid:durableId="1898321251">
    <w:abstractNumId w:val="8"/>
  </w:num>
  <w:num w:numId="29" w16cid:durableId="941572408">
    <w:abstractNumId w:val="21"/>
  </w:num>
  <w:num w:numId="30" w16cid:durableId="7595266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73978609">
    <w:abstractNumId w:val="23"/>
  </w:num>
  <w:num w:numId="32" w16cid:durableId="1857768823">
    <w:abstractNumId w:val="15"/>
  </w:num>
  <w:num w:numId="33" w16cid:durableId="82057968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4A"/>
    <w:rsid w:val="000031FD"/>
    <w:rsid w:val="00016D78"/>
    <w:rsid w:val="000218CE"/>
    <w:rsid w:val="00026B93"/>
    <w:rsid w:val="000375EA"/>
    <w:rsid w:val="0004059B"/>
    <w:rsid w:val="000423A0"/>
    <w:rsid w:val="000543DD"/>
    <w:rsid w:val="00082831"/>
    <w:rsid w:val="000A2A8F"/>
    <w:rsid w:val="000A3CA6"/>
    <w:rsid w:val="000C44F1"/>
    <w:rsid w:val="000C7356"/>
    <w:rsid w:val="000E0755"/>
    <w:rsid w:val="000F6910"/>
    <w:rsid w:val="00101779"/>
    <w:rsid w:val="00102825"/>
    <w:rsid w:val="0011151D"/>
    <w:rsid w:val="00112BFA"/>
    <w:rsid w:val="0012232A"/>
    <w:rsid w:val="001333A4"/>
    <w:rsid w:val="001423AB"/>
    <w:rsid w:val="00146F4A"/>
    <w:rsid w:val="001765DD"/>
    <w:rsid w:val="00176CA1"/>
    <w:rsid w:val="00194FE5"/>
    <w:rsid w:val="001A56C9"/>
    <w:rsid w:val="001A6C4A"/>
    <w:rsid w:val="001B242E"/>
    <w:rsid w:val="001F73A5"/>
    <w:rsid w:val="00200A91"/>
    <w:rsid w:val="00200B63"/>
    <w:rsid w:val="002246D5"/>
    <w:rsid w:val="00242555"/>
    <w:rsid w:val="002A1DA4"/>
    <w:rsid w:val="002A7EAB"/>
    <w:rsid w:val="002B2738"/>
    <w:rsid w:val="002C0450"/>
    <w:rsid w:val="002E6BEF"/>
    <w:rsid w:val="002F430B"/>
    <w:rsid w:val="003014FD"/>
    <w:rsid w:val="0034374C"/>
    <w:rsid w:val="00357367"/>
    <w:rsid w:val="00362BDF"/>
    <w:rsid w:val="00365227"/>
    <w:rsid w:val="00365D2F"/>
    <w:rsid w:val="0038035A"/>
    <w:rsid w:val="0038063A"/>
    <w:rsid w:val="00380688"/>
    <w:rsid w:val="00381A3B"/>
    <w:rsid w:val="003A319C"/>
    <w:rsid w:val="003A6899"/>
    <w:rsid w:val="003A7366"/>
    <w:rsid w:val="003C59E9"/>
    <w:rsid w:val="003E2205"/>
    <w:rsid w:val="003F5105"/>
    <w:rsid w:val="004151EC"/>
    <w:rsid w:val="00433C88"/>
    <w:rsid w:val="00434897"/>
    <w:rsid w:val="00460ECD"/>
    <w:rsid w:val="0046247F"/>
    <w:rsid w:val="004740B8"/>
    <w:rsid w:val="00480CC6"/>
    <w:rsid w:val="00486ACA"/>
    <w:rsid w:val="004A6947"/>
    <w:rsid w:val="004D245E"/>
    <w:rsid w:val="004D3C5E"/>
    <w:rsid w:val="004D4163"/>
    <w:rsid w:val="004F27C9"/>
    <w:rsid w:val="00503644"/>
    <w:rsid w:val="00504635"/>
    <w:rsid w:val="00510502"/>
    <w:rsid w:val="00512B47"/>
    <w:rsid w:val="00514712"/>
    <w:rsid w:val="00521FE8"/>
    <w:rsid w:val="0056365C"/>
    <w:rsid w:val="00566D90"/>
    <w:rsid w:val="00574F88"/>
    <w:rsid w:val="00582C6B"/>
    <w:rsid w:val="0059675F"/>
    <w:rsid w:val="005A203C"/>
    <w:rsid w:val="005A5E4F"/>
    <w:rsid w:val="005E14EB"/>
    <w:rsid w:val="005E19DF"/>
    <w:rsid w:val="005E662F"/>
    <w:rsid w:val="005F2AA6"/>
    <w:rsid w:val="005F465F"/>
    <w:rsid w:val="00600558"/>
    <w:rsid w:val="006026AC"/>
    <w:rsid w:val="00603AD2"/>
    <w:rsid w:val="00604622"/>
    <w:rsid w:val="00613737"/>
    <w:rsid w:val="00634029"/>
    <w:rsid w:val="00646B23"/>
    <w:rsid w:val="0064703C"/>
    <w:rsid w:val="006506FE"/>
    <w:rsid w:val="006530AE"/>
    <w:rsid w:val="00660C5D"/>
    <w:rsid w:val="0066310D"/>
    <w:rsid w:val="00673ACC"/>
    <w:rsid w:val="00694B67"/>
    <w:rsid w:val="006A4D12"/>
    <w:rsid w:val="006A7B85"/>
    <w:rsid w:val="006B0C0F"/>
    <w:rsid w:val="006B4BD2"/>
    <w:rsid w:val="006C50AE"/>
    <w:rsid w:val="007028FC"/>
    <w:rsid w:val="00702C2C"/>
    <w:rsid w:val="00710C03"/>
    <w:rsid w:val="00722EEF"/>
    <w:rsid w:val="00735119"/>
    <w:rsid w:val="0074424A"/>
    <w:rsid w:val="00747F1B"/>
    <w:rsid w:val="0076756B"/>
    <w:rsid w:val="0077188F"/>
    <w:rsid w:val="0078569F"/>
    <w:rsid w:val="007A0123"/>
    <w:rsid w:val="007D69C1"/>
    <w:rsid w:val="007F1D33"/>
    <w:rsid w:val="00801E29"/>
    <w:rsid w:val="008117D6"/>
    <w:rsid w:val="00814454"/>
    <w:rsid w:val="00815886"/>
    <w:rsid w:val="0082788E"/>
    <w:rsid w:val="00861BA7"/>
    <w:rsid w:val="00864A32"/>
    <w:rsid w:val="008701B0"/>
    <w:rsid w:val="00872C54"/>
    <w:rsid w:val="0087466A"/>
    <w:rsid w:val="00881B27"/>
    <w:rsid w:val="008846D8"/>
    <w:rsid w:val="00885A24"/>
    <w:rsid w:val="008A31FD"/>
    <w:rsid w:val="008B282C"/>
    <w:rsid w:val="008D4B19"/>
    <w:rsid w:val="008E775F"/>
    <w:rsid w:val="008F2B8B"/>
    <w:rsid w:val="008F6E47"/>
    <w:rsid w:val="00904415"/>
    <w:rsid w:val="0091123D"/>
    <w:rsid w:val="009250F1"/>
    <w:rsid w:val="00927805"/>
    <w:rsid w:val="00930376"/>
    <w:rsid w:val="009432D2"/>
    <w:rsid w:val="009513C5"/>
    <w:rsid w:val="0095364C"/>
    <w:rsid w:val="009544AC"/>
    <w:rsid w:val="0095597F"/>
    <w:rsid w:val="00960F73"/>
    <w:rsid w:val="009627F1"/>
    <w:rsid w:val="00964421"/>
    <w:rsid w:val="009856CA"/>
    <w:rsid w:val="00993F2A"/>
    <w:rsid w:val="009A6893"/>
    <w:rsid w:val="009D184A"/>
    <w:rsid w:val="009D5F97"/>
    <w:rsid w:val="009D6632"/>
    <w:rsid w:val="00A505FB"/>
    <w:rsid w:val="00A51B7E"/>
    <w:rsid w:val="00A53B88"/>
    <w:rsid w:val="00A55D5C"/>
    <w:rsid w:val="00A67AAA"/>
    <w:rsid w:val="00A749F2"/>
    <w:rsid w:val="00A74E20"/>
    <w:rsid w:val="00AA1161"/>
    <w:rsid w:val="00AA5C10"/>
    <w:rsid w:val="00AA5C31"/>
    <w:rsid w:val="00AB37EA"/>
    <w:rsid w:val="00AB5DB8"/>
    <w:rsid w:val="00AC1FC3"/>
    <w:rsid w:val="00AD3857"/>
    <w:rsid w:val="00AF4078"/>
    <w:rsid w:val="00AF5A5D"/>
    <w:rsid w:val="00B02A0D"/>
    <w:rsid w:val="00B210D1"/>
    <w:rsid w:val="00B36B32"/>
    <w:rsid w:val="00B4108D"/>
    <w:rsid w:val="00B637BF"/>
    <w:rsid w:val="00B63DBC"/>
    <w:rsid w:val="00B66BF7"/>
    <w:rsid w:val="00B66E42"/>
    <w:rsid w:val="00B7324B"/>
    <w:rsid w:val="00BC2102"/>
    <w:rsid w:val="00BE667B"/>
    <w:rsid w:val="00BF0779"/>
    <w:rsid w:val="00C0331E"/>
    <w:rsid w:val="00C13F11"/>
    <w:rsid w:val="00C17479"/>
    <w:rsid w:val="00C3645D"/>
    <w:rsid w:val="00C36793"/>
    <w:rsid w:val="00C4028D"/>
    <w:rsid w:val="00C453D4"/>
    <w:rsid w:val="00C529F9"/>
    <w:rsid w:val="00C52B37"/>
    <w:rsid w:val="00C579E6"/>
    <w:rsid w:val="00C763D7"/>
    <w:rsid w:val="00C90753"/>
    <w:rsid w:val="00C940EE"/>
    <w:rsid w:val="00CA1B07"/>
    <w:rsid w:val="00CA3F72"/>
    <w:rsid w:val="00CB2A51"/>
    <w:rsid w:val="00CC4FDE"/>
    <w:rsid w:val="00CC588D"/>
    <w:rsid w:val="00CD29C0"/>
    <w:rsid w:val="00CF0170"/>
    <w:rsid w:val="00CF6A24"/>
    <w:rsid w:val="00D602FE"/>
    <w:rsid w:val="00D8179F"/>
    <w:rsid w:val="00DA46A1"/>
    <w:rsid w:val="00DB7D46"/>
    <w:rsid w:val="00DE1178"/>
    <w:rsid w:val="00DE2615"/>
    <w:rsid w:val="00DE7781"/>
    <w:rsid w:val="00E14121"/>
    <w:rsid w:val="00E25D36"/>
    <w:rsid w:val="00E261E2"/>
    <w:rsid w:val="00E33289"/>
    <w:rsid w:val="00E46A2D"/>
    <w:rsid w:val="00E552B7"/>
    <w:rsid w:val="00E5732D"/>
    <w:rsid w:val="00E75376"/>
    <w:rsid w:val="00E7568A"/>
    <w:rsid w:val="00E97C50"/>
    <w:rsid w:val="00ED233D"/>
    <w:rsid w:val="00ED7DD8"/>
    <w:rsid w:val="00EE1CC7"/>
    <w:rsid w:val="00EF0F89"/>
    <w:rsid w:val="00EF518C"/>
    <w:rsid w:val="00F03A12"/>
    <w:rsid w:val="00F12DFD"/>
    <w:rsid w:val="00F159B9"/>
    <w:rsid w:val="00F34140"/>
    <w:rsid w:val="00F35CC1"/>
    <w:rsid w:val="00F64735"/>
    <w:rsid w:val="00F77A07"/>
    <w:rsid w:val="00FA0CB7"/>
    <w:rsid w:val="00FA25D6"/>
    <w:rsid w:val="00FB6EA4"/>
    <w:rsid w:val="00FD5D98"/>
    <w:rsid w:val="00FD601F"/>
    <w:rsid w:val="00FE44E7"/>
    <w:rsid w:val="00FF3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834AF"/>
  <w14:defaultImageDpi w14:val="300"/>
  <w15:docId w15:val="{CE125AFE-ADD6-4A7E-89CE-8F3DB35D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4A"/>
    <w:rPr>
      <w:rFonts w:eastAsiaTheme="minorHAnsi"/>
      <w:sz w:val="22"/>
      <w:szCs w:val="22"/>
    </w:rPr>
  </w:style>
  <w:style w:type="paragraph" w:styleId="Heading1">
    <w:name w:val="heading 1"/>
    <w:basedOn w:val="Normal"/>
    <w:next w:val="Normal"/>
    <w:link w:val="Heading1Char"/>
    <w:uiPriority w:val="9"/>
    <w:qFormat/>
    <w:rsid w:val="00BE667B"/>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Heading2">
    <w:name w:val="heading 2"/>
    <w:basedOn w:val="Normal"/>
    <w:next w:val="Normal"/>
    <w:link w:val="Heading2Char"/>
    <w:uiPriority w:val="9"/>
    <w:unhideWhenUsed/>
    <w:qFormat/>
    <w:rsid w:val="00BE667B"/>
    <w:pPr>
      <w:keepNext/>
      <w:keepLines/>
      <w:spacing w:before="200" w:after="0"/>
      <w:outlineLvl w:val="1"/>
    </w:pPr>
    <w:rPr>
      <w:rFonts w:asciiTheme="majorHAnsi" w:eastAsiaTheme="majorEastAsia" w:hAnsiTheme="majorHAnsi" w:cstheme="majorBidi"/>
      <w:b/>
      <w:bCs/>
      <w:color w:val="93A29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4A"/>
    <w:pPr>
      <w:tabs>
        <w:tab w:val="center" w:pos="4320"/>
        <w:tab w:val="right" w:pos="8640"/>
      </w:tabs>
    </w:pPr>
  </w:style>
  <w:style w:type="character" w:customStyle="1" w:styleId="HeaderChar">
    <w:name w:val="Header Char"/>
    <w:basedOn w:val="DefaultParagraphFont"/>
    <w:link w:val="Header"/>
    <w:uiPriority w:val="99"/>
    <w:rsid w:val="0074424A"/>
  </w:style>
  <w:style w:type="paragraph" w:styleId="Footer">
    <w:name w:val="footer"/>
    <w:basedOn w:val="Normal"/>
    <w:link w:val="FooterChar"/>
    <w:uiPriority w:val="99"/>
    <w:unhideWhenUsed/>
    <w:rsid w:val="0074424A"/>
    <w:pPr>
      <w:tabs>
        <w:tab w:val="center" w:pos="4320"/>
        <w:tab w:val="right" w:pos="8640"/>
      </w:tabs>
    </w:pPr>
  </w:style>
  <w:style w:type="character" w:customStyle="1" w:styleId="FooterChar">
    <w:name w:val="Footer Char"/>
    <w:basedOn w:val="DefaultParagraphFont"/>
    <w:link w:val="Footer"/>
    <w:uiPriority w:val="99"/>
    <w:rsid w:val="0074424A"/>
  </w:style>
  <w:style w:type="paragraph" w:styleId="BalloonText">
    <w:name w:val="Balloon Text"/>
    <w:basedOn w:val="Normal"/>
    <w:link w:val="BalloonTextChar"/>
    <w:uiPriority w:val="99"/>
    <w:semiHidden/>
    <w:unhideWhenUsed/>
    <w:rsid w:val="0074424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424A"/>
    <w:rPr>
      <w:rFonts w:ascii="Lucida Grande" w:hAnsi="Lucida Grande" w:cs="Lucida Grande"/>
      <w:sz w:val="18"/>
      <w:szCs w:val="18"/>
    </w:rPr>
  </w:style>
  <w:style w:type="paragraph" w:styleId="ListParagraph">
    <w:name w:val="List Paragraph"/>
    <w:basedOn w:val="Normal"/>
    <w:uiPriority w:val="34"/>
    <w:qFormat/>
    <w:rsid w:val="0066310D"/>
    <w:pPr>
      <w:ind w:left="720"/>
      <w:contextualSpacing/>
    </w:pPr>
    <w:rPr>
      <w:lang w:val="en-GB"/>
    </w:rPr>
  </w:style>
  <w:style w:type="table" w:styleId="TableGrid">
    <w:name w:val="Table Grid"/>
    <w:basedOn w:val="TableNormal"/>
    <w:uiPriority w:val="59"/>
    <w:rsid w:val="0066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C03"/>
    <w:rPr>
      <w:color w:val="0000FF" w:themeColor="hyperlink"/>
      <w:u w:val="single"/>
    </w:rPr>
  </w:style>
  <w:style w:type="paragraph" w:styleId="PlainText">
    <w:name w:val="Plain Text"/>
    <w:basedOn w:val="Normal"/>
    <w:link w:val="PlainTextChar"/>
    <w:uiPriority w:val="99"/>
    <w:unhideWhenUsed/>
    <w:rsid w:val="00E261E2"/>
    <w:pPr>
      <w:spacing w:after="0"/>
    </w:pPr>
    <w:rPr>
      <w:rFonts w:ascii="Calibri" w:hAnsi="Calibri" w:cs="Consolas"/>
      <w:szCs w:val="21"/>
      <w:lang w:val="en-GB"/>
    </w:rPr>
  </w:style>
  <w:style w:type="character" w:customStyle="1" w:styleId="PlainTextChar">
    <w:name w:val="Plain Text Char"/>
    <w:basedOn w:val="DefaultParagraphFont"/>
    <w:link w:val="PlainText"/>
    <w:uiPriority w:val="99"/>
    <w:rsid w:val="00E261E2"/>
    <w:rPr>
      <w:rFonts w:ascii="Calibri" w:eastAsiaTheme="minorHAnsi" w:hAnsi="Calibri" w:cs="Consolas"/>
      <w:sz w:val="22"/>
      <w:szCs w:val="21"/>
      <w:lang w:val="en-GB"/>
    </w:rPr>
  </w:style>
  <w:style w:type="character" w:styleId="FollowedHyperlink">
    <w:name w:val="FollowedHyperlink"/>
    <w:basedOn w:val="DefaultParagraphFont"/>
    <w:uiPriority w:val="99"/>
    <w:semiHidden/>
    <w:unhideWhenUsed/>
    <w:rsid w:val="00E261E2"/>
    <w:rPr>
      <w:color w:val="800080" w:themeColor="followedHyperlink"/>
      <w:u w:val="single"/>
    </w:rPr>
  </w:style>
  <w:style w:type="table" w:customStyle="1" w:styleId="TableGrid1">
    <w:name w:val="Table Grid1"/>
    <w:basedOn w:val="TableNormal"/>
    <w:next w:val="TableGrid"/>
    <w:uiPriority w:val="59"/>
    <w:rsid w:val="006A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67B"/>
    <w:rPr>
      <w:rFonts w:asciiTheme="majorHAnsi" w:eastAsiaTheme="majorEastAsia" w:hAnsiTheme="majorHAnsi" w:cstheme="majorBidi"/>
      <w:b/>
      <w:bCs/>
      <w:color w:val="6B7C71" w:themeColor="accent1" w:themeShade="BF"/>
      <w:sz w:val="28"/>
      <w:szCs w:val="28"/>
    </w:rPr>
  </w:style>
  <w:style w:type="character" w:customStyle="1" w:styleId="Heading2Char">
    <w:name w:val="Heading 2 Char"/>
    <w:basedOn w:val="DefaultParagraphFont"/>
    <w:link w:val="Heading2"/>
    <w:uiPriority w:val="9"/>
    <w:rsid w:val="00BE667B"/>
    <w:rPr>
      <w:rFonts w:asciiTheme="majorHAnsi" w:eastAsiaTheme="majorEastAsia" w:hAnsiTheme="majorHAnsi" w:cstheme="majorBidi"/>
      <w:b/>
      <w:bCs/>
      <w:color w:val="93A299" w:themeColor="accent1"/>
      <w:sz w:val="26"/>
      <w:szCs w:val="26"/>
    </w:rPr>
  </w:style>
  <w:style w:type="paragraph" w:styleId="NormalWeb">
    <w:name w:val="Normal (Web)"/>
    <w:basedOn w:val="Normal"/>
    <w:uiPriority w:val="99"/>
    <w:unhideWhenUsed/>
    <w:rsid w:val="00673ACC"/>
    <w:pPr>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DE7781"/>
    <w:pPr>
      <w:widowControl w:val="0"/>
    </w:pPr>
    <w:rPr>
      <w:rFonts w:eastAsiaTheme="minorHAnsi"/>
      <w:sz w:val="22"/>
      <w:szCs w:val="22"/>
    </w:rPr>
  </w:style>
  <w:style w:type="paragraph" w:customStyle="1" w:styleId="Default">
    <w:name w:val="Default"/>
    <w:rsid w:val="001765DD"/>
    <w:pPr>
      <w:autoSpaceDE w:val="0"/>
      <w:autoSpaceDN w:val="0"/>
      <w:adjustRightInd w:val="0"/>
      <w:spacing w:after="0"/>
    </w:pPr>
    <w:rPr>
      <w:rFonts w:ascii="Arial" w:eastAsia="Calibri" w:hAnsi="Arial" w:cs="Arial"/>
      <w:color w:val="000000"/>
      <w:lang w:val="en-GB"/>
    </w:rPr>
  </w:style>
  <w:style w:type="table" w:customStyle="1" w:styleId="LightList1">
    <w:name w:val="Light List1"/>
    <w:basedOn w:val="TableNormal"/>
    <w:next w:val="LightList"/>
    <w:uiPriority w:val="61"/>
    <w:rsid w:val="00E25D36"/>
    <w:pPr>
      <w:spacing w:after="0"/>
    </w:pPr>
    <w:rPr>
      <w:rFonts w:eastAsiaTheme="minorHAnsi" w:cs="Times New Roman"/>
      <w:sz w:val="22"/>
      <w:szCs w:val="22"/>
      <w:lang w:val="en-GB"/>
    </w:rPr>
    <w:tblPr>
      <w:tblStyleRowBandSize w:val="1"/>
      <w:tblStyleColBandSize w:val="1"/>
      <w:tblBorders>
        <w:top w:val="single" w:sz="8" w:space="0" w:color="292934" w:themeColor="text1"/>
        <w:left w:val="single" w:sz="8" w:space="0" w:color="292934" w:themeColor="text1"/>
        <w:bottom w:val="single" w:sz="8" w:space="0" w:color="292934" w:themeColor="text1"/>
        <w:right w:val="single" w:sz="8" w:space="0" w:color="292934" w:themeColor="text1"/>
      </w:tblBorders>
    </w:tblPr>
    <w:tblStylePr w:type="firstRow">
      <w:pPr>
        <w:spacing w:before="0" w:after="0" w:line="240" w:lineRule="auto"/>
      </w:pPr>
      <w:rPr>
        <w:b/>
        <w:bCs/>
        <w:color w:val="FFFFFF" w:themeColor="background1"/>
      </w:rPr>
      <w:tblPr/>
      <w:tcPr>
        <w:shd w:val="clear" w:color="auto" w:fill="292934" w:themeFill="text1"/>
      </w:tcPr>
    </w:tblStylePr>
    <w:tblStylePr w:type="lastRow">
      <w:pPr>
        <w:spacing w:before="0" w:after="0" w:line="240" w:lineRule="auto"/>
      </w:pPr>
      <w:rPr>
        <w:b/>
        <w:bCs/>
      </w:rPr>
      <w:tblPr/>
      <w:tcPr>
        <w:tcBorders>
          <w:top w:val="double" w:sz="6" w:space="0" w:color="292934" w:themeColor="text1"/>
          <w:left w:val="single" w:sz="8" w:space="0" w:color="292934" w:themeColor="text1"/>
          <w:bottom w:val="single" w:sz="8" w:space="0" w:color="292934" w:themeColor="text1"/>
          <w:right w:val="single" w:sz="8" w:space="0" w:color="292934" w:themeColor="text1"/>
        </w:tcBorders>
      </w:tcPr>
    </w:tblStylePr>
    <w:tblStylePr w:type="firstCol">
      <w:rPr>
        <w:b/>
        <w:bCs/>
      </w:rPr>
    </w:tblStylePr>
    <w:tblStylePr w:type="lastCol">
      <w:rPr>
        <w:b/>
        <w:bCs/>
      </w:rPr>
    </w:tblStylePr>
    <w:tblStylePr w:type="band1Vert">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tblStylePr w:type="band1Horz">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style>
  <w:style w:type="table" w:styleId="LightList">
    <w:name w:val="Light List"/>
    <w:basedOn w:val="TableNormal"/>
    <w:uiPriority w:val="61"/>
    <w:rsid w:val="00E25D36"/>
    <w:pPr>
      <w:spacing w:after="0"/>
    </w:pPr>
    <w:tblPr>
      <w:tblStyleRowBandSize w:val="1"/>
      <w:tblStyleColBandSize w:val="1"/>
      <w:tblBorders>
        <w:top w:val="single" w:sz="8" w:space="0" w:color="292934" w:themeColor="text1"/>
        <w:left w:val="single" w:sz="8" w:space="0" w:color="292934" w:themeColor="text1"/>
        <w:bottom w:val="single" w:sz="8" w:space="0" w:color="292934" w:themeColor="text1"/>
        <w:right w:val="single" w:sz="8" w:space="0" w:color="292934" w:themeColor="text1"/>
      </w:tblBorders>
    </w:tblPr>
    <w:tblStylePr w:type="firstRow">
      <w:pPr>
        <w:spacing w:before="0" w:after="0" w:line="240" w:lineRule="auto"/>
      </w:pPr>
      <w:rPr>
        <w:b/>
        <w:bCs/>
        <w:color w:val="FFFFFF" w:themeColor="background1"/>
      </w:rPr>
      <w:tblPr/>
      <w:tcPr>
        <w:shd w:val="clear" w:color="auto" w:fill="292934" w:themeFill="text1"/>
      </w:tcPr>
    </w:tblStylePr>
    <w:tblStylePr w:type="lastRow">
      <w:pPr>
        <w:spacing w:before="0" w:after="0" w:line="240" w:lineRule="auto"/>
      </w:pPr>
      <w:rPr>
        <w:b/>
        <w:bCs/>
      </w:rPr>
      <w:tblPr/>
      <w:tcPr>
        <w:tcBorders>
          <w:top w:val="double" w:sz="6" w:space="0" w:color="292934" w:themeColor="text1"/>
          <w:left w:val="single" w:sz="8" w:space="0" w:color="292934" w:themeColor="text1"/>
          <w:bottom w:val="single" w:sz="8" w:space="0" w:color="292934" w:themeColor="text1"/>
          <w:right w:val="single" w:sz="8" w:space="0" w:color="292934" w:themeColor="text1"/>
        </w:tcBorders>
      </w:tcPr>
    </w:tblStylePr>
    <w:tblStylePr w:type="firstCol">
      <w:rPr>
        <w:b/>
        <w:bCs/>
      </w:rPr>
    </w:tblStylePr>
    <w:tblStylePr w:type="lastCol">
      <w:rPr>
        <w:b/>
        <w:bCs/>
      </w:rPr>
    </w:tblStylePr>
    <w:tblStylePr w:type="band1Vert">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tblStylePr w:type="band1Horz">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style>
  <w:style w:type="character" w:styleId="Strong">
    <w:name w:val="Strong"/>
    <w:basedOn w:val="DefaultParagraphFont"/>
    <w:uiPriority w:val="22"/>
    <w:qFormat/>
    <w:rsid w:val="00AF4078"/>
    <w:rPr>
      <w:b/>
      <w:bCs/>
    </w:rPr>
  </w:style>
  <w:style w:type="paragraph" w:customStyle="1" w:styleId="nhsd-t-body">
    <w:name w:val="nhsd-t-body"/>
    <w:basedOn w:val="Normal"/>
    <w:rsid w:val="0011151D"/>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markedcontent">
    <w:name w:val="markedcontent"/>
    <w:basedOn w:val="DefaultParagraphFont"/>
    <w:rsid w:val="0011151D"/>
  </w:style>
  <w:style w:type="character" w:styleId="Emphasis">
    <w:name w:val="Emphasis"/>
    <w:basedOn w:val="DefaultParagraphFont"/>
    <w:uiPriority w:val="20"/>
    <w:qFormat/>
    <w:rsid w:val="00C940EE"/>
    <w:rPr>
      <w:i/>
      <w:iCs/>
    </w:rPr>
  </w:style>
  <w:style w:type="character" w:styleId="UnresolvedMention">
    <w:name w:val="Unresolved Mention"/>
    <w:basedOn w:val="DefaultParagraphFont"/>
    <w:uiPriority w:val="99"/>
    <w:semiHidden/>
    <w:unhideWhenUsed/>
    <w:rsid w:val="0030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764274">
      <w:bodyDiv w:val="1"/>
      <w:marLeft w:val="0"/>
      <w:marRight w:val="0"/>
      <w:marTop w:val="0"/>
      <w:marBottom w:val="0"/>
      <w:divBdr>
        <w:top w:val="none" w:sz="0" w:space="0" w:color="auto"/>
        <w:left w:val="none" w:sz="0" w:space="0" w:color="auto"/>
        <w:bottom w:val="none" w:sz="0" w:space="0" w:color="auto"/>
        <w:right w:val="none" w:sz="0" w:space="0" w:color="auto"/>
      </w:divBdr>
    </w:div>
    <w:div w:id="266161749">
      <w:bodyDiv w:val="1"/>
      <w:marLeft w:val="0"/>
      <w:marRight w:val="0"/>
      <w:marTop w:val="0"/>
      <w:marBottom w:val="0"/>
      <w:divBdr>
        <w:top w:val="none" w:sz="0" w:space="0" w:color="auto"/>
        <w:left w:val="none" w:sz="0" w:space="0" w:color="auto"/>
        <w:bottom w:val="none" w:sz="0" w:space="0" w:color="auto"/>
        <w:right w:val="none" w:sz="0" w:space="0" w:color="auto"/>
      </w:divBdr>
    </w:div>
    <w:div w:id="299503276">
      <w:bodyDiv w:val="1"/>
      <w:marLeft w:val="0"/>
      <w:marRight w:val="0"/>
      <w:marTop w:val="0"/>
      <w:marBottom w:val="0"/>
      <w:divBdr>
        <w:top w:val="none" w:sz="0" w:space="0" w:color="auto"/>
        <w:left w:val="none" w:sz="0" w:space="0" w:color="auto"/>
        <w:bottom w:val="none" w:sz="0" w:space="0" w:color="auto"/>
        <w:right w:val="none" w:sz="0" w:space="0" w:color="auto"/>
      </w:divBdr>
    </w:div>
    <w:div w:id="323556322">
      <w:bodyDiv w:val="1"/>
      <w:marLeft w:val="0"/>
      <w:marRight w:val="0"/>
      <w:marTop w:val="0"/>
      <w:marBottom w:val="0"/>
      <w:divBdr>
        <w:top w:val="none" w:sz="0" w:space="0" w:color="auto"/>
        <w:left w:val="none" w:sz="0" w:space="0" w:color="auto"/>
        <w:bottom w:val="none" w:sz="0" w:space="0" w:color="auto"/>
        <w:right w:val="none" w:sz="0" w:space="0" w:color="auto"/>
      </w:divBdr>
    </w:div>
    <w:div w:id="348222188">
      <w:bodyDiv w:val="1"/>
      <w:marLeft w:val="0"/>
      <w:marRight w:val="0"/>
      <w:marTop w:val="0"/>
      <w:marBottom w:val="0"/>
      <w:divBdr>
        <w:top w:val="none" w:sz="0" w:space="0" w:color="auto"/>
        <w:left w:val="none" w:sz="0" w:space="0" w:color="auto"/>
        <w:bottom w:val="none" w:sz="0" w:space="0" w:color="auto"/>
        <w:right w:val="none" w:sz="0" w:space="0" w:color="auto"/>
      </w:divBdr>
    </w:div>
    <w:div w:id="366570478">
      <w:bodyDiv w:val="1"/>
      <w:marLeft w:val="0"/>
      <w:marRight w:val="0"/>
      <w:marTop w:val="0"/>
      <w:marBottom w:val="0"/>
      <w:divBdr>
        <w:top w:val="none" w:sz="0" w:space="0" w:color="auto"/>
        <w:left w:val="none" w:sz="0" w:space="0" w:color="auto"/>
        <w:bottom w:val="none" w:sz="0" w:space="0" w:color="auto"/>
        <w:right w:val="none" w:sz="0" w:space="0" w:color="auto"/>
      </w:divBdr>
    </w:div>
    <w:div w:id="380986064">
      <w:bodyDiv w:val="1"/>
      <w:marLeft w:val="0"/>
      <w:marRight w:val="0"/>
      <w:marTop w:val="0"/>
      <w:marBottom w:val="0"/>
      <w:divBdr>
        <w:top w:val="none" w:sz="0" w:space="0" w:color="auto"/>
        <w:left w:val="none" w:sz="0" w:space="0" w:color="auto"/>
        <w:bottom w:val="none" w:sz="0" w:space="0" w:color="auto"/>
        <w:right w:val="none" w:sz="0" w:space="0" w:color="auto"/>
      </w:divBdr>
    </w:div>
    <w:div w:id="509875526">
      <w:bodyDiv w:val="1"/>
      <w:marLeft w:val="0"/>
      <w:marRight w:val="0"/>
      <w:marTop w:val="0"/>
      <w:marBottom w:val="0"/>
      <w:divBdr>
        <w:top w:val="none" w:sz="0" w:space="0" w:color="auto"/>
        <w:left w:val="none" w:sz="0" w:space="0" w:color="auto"/>
        <w:bottom w:val="none" w:sz="0" w:space="0" w:color="auto"/>
        <w:right w:val="none" w:sz="0" w:space="0" w:color="auto"/>
      </w:divBdr>
    </w:div>
    <w:div w:id="527959434">
      <w:bodyDiv w:val="1"/>
      <w:marLeft w:val="0"/>
      <w:marRight w:val="0"/>
      <w:marTop w:val="0"/>
      <w:marBottom w:val="0"/>
      <w:divBdr>
        <w:top w:val="none" w:sz="0" w:space="0" w:color="auto"/>
        <w:left w:val="none" w:sz="0" w:space="0" w:color="auto"/>
        <w:bottom w:val="none" w:sz="0" w:space="0" w:color="auto"/>
        <w:right w:val="none" w:sz="0" w:space="0" w:color="auto"/>
      </w:divBdr>
    </w:div>
    <w:div w:id="530146779">
      <w:bodyDiv w:val="1"/>
      <w:marLeft w:val="0"/>
      <w:marRight w:val="0"/>
      <w:marTop w:val="0"/>
      <w:marBottom w:val="0"/>
      <w:divBdr>
        <w:top w:val="none" w:sz="0" w:space="0" w:color="auto"/>
        <w:left w:val="none" w:sz="0" w:space="0" w:color="auto"/>
        <w:bottom w:val="none" w:sz="0" w:space="0" w:color="auto"/>
        <w:right w:val="none" w:sz="0" w:space="0" w:color="auto"/>
      </w:divBdr>
    </w:div>
    <w:div w:id="637490122">
      <w:bodyDiv w:val="1"/>
      <w:marLeft w:val="0"/>
      <w:marRight w:val="0"/>
      <w:marTop w:val="0"/>
      <w:marBottom w:val="0"/>
      <w:divBdr>
        <w:top w:val="none" w:sz="0" w:space="0" w:color="auto"/>
        <w:left w:val="none" w:sz="0" w:space="0" w:color="auto"/>
        <w:bottom w:val="none" w:sz="0" w:space="0" w:color="auto"/>
        <w:right w:val="none" w:sz="0" w:space="0" w:color="auto"/>
      </w:divBdr>
    </w:div>
    <w:div w:id="662706564">
      <w:bodyDiv w:val="1"/>
      <w:marLeft w:val="0"/>
      <w:marRight w:val="0"/>
      <w:marTop w:val="0"/>
      <w:marBottom w:val="0"/>
      <w:divBdr>
        <w:top w:val="none" w:sz="0" w:space="0" w:color="auto"/>
        <w:left w:val="none" w:sz="0" w:space="0" w:color="auto"/>
        <w:bottom w:val="none" w:sz="0" w:space="0" w:color="auto"/>
        <w:right w:val="none" w:sz="0" w:space="0" w:color="auto"/>
      </w:divBdr>
    </w:div>
    <w:div w:id="664631937">
      <w:bodyDiv w:val="1"/>
      <w:marLeft w:val="0"/>
      <w:marRight w:val="0"/>
      <w:marTop w:val="0"/>
      <w:marBottom w:val="0"/>
      <w:divBdr>
        <w:top w:val="none" w:sz="0" w:space="0" w:color="auto"/>
        <w:left w:val="none" w:sz="0" w:space="0" w:color="auto"/>
        <w:bottom w:val="none" w:sz="0" w:space="0" w:color="auto"/>
        <w:right w:val="none" w:sz="0" w:space="0" w:color="auto"/>
      </w:divBdr>
    </w:div>
    <w:div w:id="715667920">
      <w:bodyDiv w:val="1"/>
      <w:marLeft w:val="0"/>
      <w:marRight w:val="0"/>
      <w:marTop w:val="0"/>
      <w:marBottom w:val="0"/>
      <w:divBdr>
        <w:top w:val="none" w:sz="0" w:space="0" w:color="auto"/>
        <w:left w:val="none" w:sz="0" w:space="0" w:color="auto"/>
        <w:bottom w:val="none" w:sz="0" w:space="0" w:color="auto"/>
        <w:right w:val="none" w:sz="0" w:space="0" w:color="auto"/>
      </w:divBdr>
    </w:div>
    <w:div w:id="761416684">
      <w:bodyDiv w:val="1"/>
      <w:marLeft w:val="0"/>
      <w:marRight w:val="0"/>
      <w:marTop w:val="0"/>
      <w:marBottom w:val="0"/>
      <w:divBdr>
        <w:top w:val="none" w:sz="0" w:space="0" w:color="auto"/>
        <w:left w:val="none" w:sz="0" w:space="0" w:color="auto"/>
        <w:bottom w:val="none" w:sz="0" w:space="0" w:color="auto"/>
        <w:right w:val="none" w:sz="0" w:space="0" w:color="auto"/>
      </w:divBdr>
    </w:div>
    <w:div w:id="788203643">
      <w:bodyDiv w:val="1"/>
      <w:marLeft w:val="0"/>
      <w:marRight w:val="0"/>
      <w:marTop w:val="0"/>
      <w:marBottom w:val="0"/>
      <w:divBdr>
        <w:top w:val="none" w:sz="0" w:space="0" w:color="auto"/>
        <w:left w:val="none" w:sz="0" w:space="0" w:color="auto"/>
        <w:bottom w:val="none" w:sz="0" w:space="0" w:color="auto"/>
        <w:right w:val="none" w:sz="0" w:space="0" w:color="auto"/>
      </w:divBdr>
    </w:div>
    <w:div w:id="927084686">
      <w:bodyDiv w:val="1"/>
      <w:marLeft w:val="0"/>
      <w:marRight w:val="0"/>
      <w:marTop w:val="0"/>
      <w:marBottom w:val="0"/>
      <w:divBdr>
        <w:top w:val="none" w:sz="0" w:space="0" w:color="auto"/>
        <w:left w:val="none" w:sz="0" w:space="0" w:color="auto"/>
        <w:bottom w:val="none" w:sz="0" w:space="0" w:color="auto"/>
        <w:right w:val="none" w:sz="0" w:space="0" w:color="auto"/>
      </w:divBdr>
    </w:div>
    <w:div w:id="974945569">
      <w:bodyDiv w:val="1"/>
      <w:marLeft w:val="0"/>
      <w:marRight w:val="0"/>
      <w:marTop w:val="0"/>
      <w:marBottom w:val="0"/>
      <w:divBdr>
        <w:top w:val="none" w:sz="0" w:space="0" w:color="auto"/>
        <w:left w:val="none" w:sz="0" w:space="0" w:color="auto"/>
        <w:bottom w:val="none" w:sz="0" w:space="0" w:color="auto"/>
        <w:right w:val="none" w:sz="0" w:space="0" w:color="auto"/>
      </w:divBdr>
    </w:div>
    <w:div w:id="991368470">
      <w:bodyDiv w:val="1"/>
      <w:marLeft w:val="0"/>
      <w:marRight w:val="0"/>
      <w:marTop w:val="0"/>
      <w:marBottom w:val="0"/>
      <w:divBdr>
        <w:top w:val="none" w:sz="0" w:space="0" w:color="auto"/>
        <w:left w:val="none" w:sz="0" w:space="0" w:color="auto"/>
        <w:bottom w:val="none" w:sz="0" w:space="0" w:color="auto"/>
        <w:right w:val="none" w:sz="0" w:space="0" w:color="auto"/>
      </w:divBdr>
    </w:div>
    <w:div w:id="1056704716">
      <w:bodyDiv w:val="1"/>
      <w:marLeft w:val="0"/>
      <w:marRight w:val="0"/>
      <w:marTop w:val="0"/>
      <w:marBottom w:val="0"/>
      <w:divBdr>
        <w:top w:val="none" w:sz="0" w:space="0" w:color="auto"/>
        <w:left w:val="none" w:sz="0" w:space="0" w:color="auto"/>
        <w:bottom w:val="none" w:sz="0" w:space="0" w:color="auto"/>
        <w:right w:val="none" w:sz="0" w:space="0" w:color="auto"/>
      </w:divBdr>
    </w:div>
    <w:div w:id="1139806651">
      <w:bodyDiv w:val="1"/>
      <w:marLeft w:val="0"/>
      <w:marRight w:val="0"/>
      <w:marTop w:val="0"/>
      <w:marBottom w:val="0"/>
      <w:divBdr>
        <w:top w:val="none" w:sz="0" w:space="0" w:color="auto"/>
        <w:left w:val="none" w:sz="0" w:space="0" w:color="auto"/>
        <w:bottom w:val="none" w:sz="0" w:space="0" w:color="auto"/>
        <w:right w:val="none" w:sz="0" w:space="0" w:color="auto"/>
      </w:divBdr>
    </w:div>
    <w:div w:id="1200707844">
      <w:bodyDiv w:val="1"/>
      <w:marLeft w:val="0"/>
      <w:marRight w:val="0"/>
      <w:marTop w:val="0"/>
      <w:marBottom w:val="0"/>
      <w:divBdr>
        <w:top w:val="none" w:sz="0" w:space="0" w:color="auto"/>
        <w:left w:val="none" w:sz="0" w:space="0" w:color="auto"/>
        <w:bottom w:val="none" w:sz="0" w:space="0" w:color="auto"/>
        <w:right w:val="none" w:sz="0" w:space="0" w:color="auto"/>
      </w:divBdr>
    </w:div>
    <w:div w:id="1211258876">
      <w:bodyDiv w:val="1"/>
      <w:marLeft w:val="0"/>
      <w:marRight w:val="0"/>
      <w:marTop w:val="0"/>
      <w:marBottom w:val="0"/>
      <w:divBdr>
        <w:top w:val="none" w:sz="0" w:space="0" w:color="auto"/>
        <w:left w:val="none" w:sz="0" w:space="0" w:color="auto"/>
        <w:bottom w:val="none" w:sz="0" w:space="0" w:color="auto"/>
        <w:right w:val="none" w:sz="0" w:space="0" w:color="auto"/>
      </w:divBdr>
    </w:div>
    <w:div w:id="1282763534">
      <w:bodyDiv w:val="1"/>
      <w:marLeft w:val="0"/>
      <w:marRight w:val="0"/>
      <w:marTop w:val="0"/>
      <w:marBottom w:val="0"/>
      <w:divBdr>
        <w:top w:val="none" w:sz="0" w:space="0" w:color="auto"/>
        <w:left w:val="none" w:sz="0" w:space="0" w:color="auto"/>
        <w:bottom w:val="none" w:sz="0" w:space="0" w:color="auto"/>
        <w:right w:val="none" w:sz="0" w:space="0" w:color="auto"/>
      </w:divBdr>
    </w:div>
    <w:div w:id="1387140642">
      <w:bodyDiv w:val="1"/>
      <w:marLeft w:val="0"/>
      <w:marRight w:val="0"/>
      <w:marTop w:val="0"/>
      <w:marBottom w:val="0"/>
      <w:divBdr>
        <w:top w:val="none" w:sz="0" w:space="0" w:color="auto"/>
        <w:left w:val="none" w:sz="0" w:space="0" w:color="auto"/>
        <w:bottom w:val="none" w:sz="0" w:space="0" w:color="auto"/>
        <w:right w:val="none" w:sz="0" w:space="0" w:color="auto"/>
      </w:divBdr>
    </w:div>
    <w:div w:id="1403991456">
      <w:bodyDiv w:val="1"/>
      <w:marLeft w:val="0"/>
      <w:marRight w:val="0"/>
      <w:marTop w:val="0"/>
      <w:marBottom w:val="0"/>
      <w:divBdr>
        <w:top w:val="none" w:sz="0" w:space="0" w:color="auto"/>
        <w:left w:val="none" w:sz="0" w:space="0" w:color="auto"/>
        <w:bottom w:val="none" w:sz="0" w:space="0" w:color="auto"/>
        <w:right w:val="none" w:sz="0" w:space="0" w:color="auto"/>
      </w:divBdr>
    </w:div>
    <w:div w:id="1478721058">
      <w:bodyDiv w:val="1"/>
      <w:marLeft w:val="0"/>
      <w:marRight w:val="0"/>
      <w:marTop w:val="0"/>
      <w:marBottom w:val="0"/>
      <w:divBdr>
        <w:top w:val="none" w:sz="0" w:space="0" w:color="auto"/>
        <w:left w:val="none" w:sz="0" w:space="0" w:color="auto"/>
        <w:bottom w:val="none" w:sz="0" w:space="0" w:color="auto"/>
        <w:right w:val="none" w:sz="0" w:space="0" w:color="auto"/>
      </w:divBdr>
    </w:div>
    <w:div w:id="1521817184">
      <w:bodyDiv w:val="1"/>
      <w:marLeft w:val="0"/>
      <w:marRight w:val="0"/>
      <w:marTop w:val="0"/>
      <w:marBottom w:val="0"/>
      <w:divBdr>
        <w:top w:val="none" w:sz="0" w:space="0" w:color="auto"/>
        <w:left w:val="none" w:sz="0" w:space="0" w:color="auto"/>
        <w:bottom w:val="none" w:sz="0" w:space="0" w:color="auto"/>
        <w:right w:val="none" w:sz="0" w:space="0" w:color="auto"/>
      </w:divBdr>
    </w:div>
    <w:div w:id="1574126194">
      <w:bodyDiv w:val="1"/>
      <w:marLeft w:val="0"/>
      <w:marRight w:val="0"/>
      <w:marTop w:val="0"/>
      <w:marBottom w:val="0"/>
      <w:divBdr>
        <w:top w:val="none" w:sz="0" w:space="0" w:color="auto"/>
        <w:left w:val="none" w:sz="0" w:space="0" w:color="auto"/>
        <w:bottom w:val="none" w:sz="0" w:space="0" w:color="auto"/>
        <w:right w:val="none" w:sz="0" w:space="0" w:color="auto"/>
      </w:divBdr>
    </w:div>
    <w:div w:id="1617714609">
      <w:bodyDiv w:val="1"/>
      <w:marLeft w:val="0"/>
      <w:marRight w:val="0"/>
      <w:marTop w:val="0"/>
      <w:marBottom w:val="0"/>
      <w:divBdr>
        <w:top w:val="none" w:sz="0" w:space="0" w:color="auto"/>
        <w:left w:val="none" w:sz="0" w:space="0" w:color="auto"/>
        <w:bottom w:val="none" w:sz="0" w:space="0" w:color="auto"/>
        <w:right w:val="none" w:sz="0" w:space="0" w:color="auto"/>
      </w:divBdr>
    </w:div>
    <w:div w:id="1722484216">
      <w:bodyDiv w:val="1"/>
      <w:marLeft w:val="0"/>
      <w:marRight w:val="0"/>
      <w:marTop w:val="0"/>
      <w:marBottom w:val="0"/>
      <w:divBdr>
        <w:top w:val="none" w:sz="0" w:space="0" w:color="auto"/>
        <w:left w:val="none" w:sz="0" w:space="0" w:color="auto"/>
        <w:bottom w:val="none" w:sz="0" w:space="0" w:color="auto"/>
        <w:right w:val="none" w:sz="0" w:space="0" w:color="auto"/>
      </w:divBdr>
    </w:div>
    <w:div w:id="1775587109">
      <w:bodyDiv w:val="1"/>
      <w:marLeft w:val="0"/>
      <w:marRight w:val="0"/>
      <w:marTop w:val="0"/>
      <w:marBottom w:val="0"/>
      <w:divBdr>
        <w:top w:val="none" w:sz="0" w:space="0" w:color="auto"/>
        <w:left w:val="none" w:sz="0" w:space="0" w:color="auto"/>
        <w:bottom w:val="none" w:sz="0" w:space="0" w:color="auto"/>
        <w:right w:val="none" w:sz="0" w:space="0" w:color="auto"/>
      </w:divBdr>
    </w:div>
    <w:div w:id="1844121335">
      <w:bodyDiv w:val="1"/>
      <w:marLeft w:val="0"/>
      <w:marRight w:val="0"/>
      <w:marTop w:val="0"/>
      <w:marBottom w:val="0"/>
      <w:divBdr>
        <w:top w:val="none" w:sz="0" w:space="0" w:color="auto"/>
        <w:left w:val="none" w:sz="0" w:space="0" w:color="auto"/>
        <w:bottom w:val="none" w:sz="0" w:space="0" w:color="auto"/>
        <w:right w:val="none" w:sz="0" w:space="0" w:color="auto"/>
      </w:divBdr>
    </w:div>
    <w:div w:id="1866867600">
      <w:bodyDiv w:val="1"/>
      <w:marLeft w:val="0"/>
      <w:marRight w:val="0"/>
      <w:marTop w:val="0"/>
      <w:marBottom w:val="0"/>
      <w:divBdr>
        <w:top w:val="none" w:sz="0" w:space="0" w:color="auto"/>
        <w:left w:val="none" w:sz="0" w:space="0" w:color="auto"/>
        <w:bottom w:val="none" w:sz="0" w:space="0" w:color="auto"/>
        <w:right w:val="none" w:sz="0" w:space="0" w:color="auto"/>
      </w:divBdr>
    </w:div>
    <w:div w:id="1910578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yperlink" Target="https://ico.org.uk/for-organisations/guide-to-data-protection/guide-to-the-general-data-protection-regulation-gdpr/special-category-data/what-are-the-conditions-for-process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google.com/privacy.html" TargetMode="External"/><Relationship Id="rId7" Type="http://schemas.openxmlformats.org/officeDocument/2006/relationships/styles" Target="styles.xml"/><Relationship Id="rId12" Type="http://schemas.openxmlformats.org/officeDocument/2006/relationships/hyperlink" Target="mailto:mlcsu.dpo@nhs.net" TargetMode="External"/><Relationship Id="rId17" Type="http://schemas.openxmlformats.org/officeDocument/2006/relationships/hyperlink" Target="https://www.nhs.uk/conditions/nhs-health-chec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gbr01.safelinks.protection.outlook.com/?url=https%3A%2F%2Faccurx.lt.emlnk3.com%2FProd%2Flink-tracker%3FredirectUrl%3D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3D%26sig%3D6ViYfKKq1EFyaU5ovULVnBKs4y14iN1HwtLZ7DndqsLG%26iat%3D1692092347%26a%3D%257C%257C799334611%257C%257C%26account%3Daccurx.activehosted.com%26email%3DNxEBvouCSlA0UJyaCYRqFx6MKZdFJaQgGftQif%252BwswBIGTc0VlQ%253D%253A4aQqz%252B%252BTXxp8fpLk2z%252BvS1hAVZnvG4DM%26s%3Dc5d0a59dbd51ad6aa534811dfd346be8%26i%3D4120A28409A34A58022&amp;data=05%7C01%7Csarah.grindley%40nhs.net%7C73b8e370daaa4575caf308db9d7cd259%7C37c354b285b047f5b22207b48d774ee3%7C0%7C0%7C638276931660276044%7CUnknown%7CTWFpbGZsb3d8eyJWIjoiMC4wLjAwMDAiLCJQIjoiV2luMzIiLCJBTiI6Ik1haWwiLCJXVCI6Mn0%3D%7C3000%7C%7C%7C&amp;sdata=FUGxjhhVv24iWe6kkpqoVgrTeCqyEJVfIO7Duf0DyGU%3D&amp;reserved=0" TargetMode="External"/><Relationship Id="rId20" Type="http://schemas.openxmlformats.org/officeDocument/2006/relationships/hyperlink" Target="https://www.thechorleysurgery.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assets.nhs.uk/prod/documents/Manage_your_choice_1.1.pdf"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ico.org.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hs.uk/your-nhs-data-matter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8B50DBCA07044F594CCA8883CD88A07"/>
        <w:category>
          <w:name w:val="General"/>
          <w:gallery w:val="placeholder"/>
        </w:category>
        <w:types>
          <w:type w:val="bbPlcHdr"/>
        </w:types>
        <w:behaviors>
          <w:behavior w:val="content"/>
        </w:behaviors>
        <w:guid w:val="{97E47FE9-012F-46DA-9D1E-4B2358A5A2B8}"/>
      </w:docPartPr>
      <w:docPartBody>
        <w:p w:rsidR="004F0906" w:rsidRDefault="000E4C16" w:rsidP="000E4C16">
          <w:pPr>
            <w:pStyle w:val="D8B50DBCA07044F594CCA8883CD88A07"/>
          </w:pPr>
          <w:r>
            <w:rPr>
              <w:noProof/>
              <w:color w:val="7F7F7F" w:themeColor="background1" w:themeShade="7F"/>
            </w:rPr>
            <w:t>[Type the company name]</w:t>
          </w:r>
        </w:p>
      </w:docPartBody>
    </w:docPart>
    <w:docPart>
      <w:docPartPr>
        <w:name w:val="2E1C1FDB28744587BAE8FECFC3B4AA9C"/>
        <w:category>
          <w:name w:val="General"/>
          <w:gallery w:val="placeholder"/>
        </w:category>
        <w:types>
          <w:type w:val="bbPlcHdr"/>
        </w:types>
        <w:behaviors>
          <w:behavior w:val="content"/>
        </w:behaviors>
        <w:guid w:val="{6DE8706E-1B87-402D-B476-DAFDE2532BE6}"/>
      </w:docPartPr>
      <w:docPartBody>
        <w:p w:rsidR="004F0906" w:rsidRDefault="000E4C16" w:rsidP="000E4C16">
          <w:pPr>
            <w:pStyle w:val="2E1C1FDB28744587BAE8FECFC3B4AA9C"/>
          </w:pPr>
          <w:r>
            <w:rPr>
              <w:color w:val="7F7F7F" w:themeColor="background1" w:themeShade="7F"/>
            </w:rPr>
            <w:t>[Type the 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Arial Unicode MS"/>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16"/>
    <w:rsid w:val="000E4C16"/>
    <w:rsid w:val="00194FE5"/>
    <w:rsid w:val="001A5C71"/>
    <w:rsid w:val="002B22F7"/>
    <w:rsid w:val="004F0906"/>
    <w:rsid w:val="00514712"/>
    <w:rsid w:val="00A52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50DBCA07044F594CCA8883CD88A07">
    <w:name w:val="D8B50DBCA07044F594CCA8883CD88A07"/>
    <w:rsid w:val="000E4C16"/>
  </w:style>
  <w:style w:type="paragraph" w:customStyle="1" w:styleId="2E1C1FDB28744587BAE8FECFC3B4AA9C">
    <w:name w:val="2E1C1FDB28744587BAE8FECFC3B4AA9C"/>
    <w:rsid w:val="000E4C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Person responsible for the review of this policy:  Sarah Grindley, Executive Assistant
Reviewed:       May 2024
Review Date:  May 2025</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229411-e900-444e-b41f-824e0b748dd9">
      <Terms xmlns="http://schemas.microsoft.com/office/infopath/2007/PartnerControls"/>
    </lcf76f155ced4ddcb4097134ff3c332f>
    <TaxCatchAll xmlns="fcc3bf80-dc1c-46b4-8564-d04fd3ae146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09ACEE2503E434EA0516DD7764FF5D7" ma:contentTypeVersion="17" ma:contentTypeDescription="Create a new document." ma:contentTypeScope="" ma:versionID="279cc7b378bddc8846eaf625403bf667">
  <xsd:schema xmlns:xsd="http://www.w3.org/2001/XMLSchema" xmlns:xs="http://www.w3.org/2001/XMLSchema" xmlns:p="http://schemas.microsoft.com/office/2006/metadata/properties" xmlns:ns1="http://schemas.microsoft.com/sharepoint/v3" xmlns:ns2="03229411-e900-444e-b41f-824e0b748dd9" xmlns:ns3="fcc3bf80-dc1c-46b4-8564-d04fd3ae1462" targetNamespace="http://schemas.microsoft.com/office/2006/metadata/properties" ma:root="true" ma:fieldsID="32ee887924766909c58d4df06fd82458" ns1:_="" ns2:_="" ns3:_="">
    <xsd:import namespace="http://schemas.microsoft.com/sharepoint/v3"/>
    <xsd:import namespace="03229411-e900-444e-b41f-824e0b748dd9"/>
    <xsd:import namespace="fcc3bf80-dc1c-46b4-8564-d04fd3ae1462"/>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229411-e900-444e-b41f-824e0b748dd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c3bf80-dc1c-46b4-8564-d04fd3ae146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644638c-45b9-44d8-8a2b-de5ebddbbef3}" ma:internalName="TaxCatchAll" ma:showField="CatchAllData" ma:web="fcc3bf80-dc1c-46b4-8564-d04fd3ae14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AFE8C1-D375-4674-B3A7-688958AC9E6C}">
  <ds:schemaRefs>
    <ds:schemaRef ds:uri="http://schemas.microsoft.com/office/2006/metadata/properties"/>
    <ds:schemaRef ds:uri="http://schemas.microsoft.com/office/infopath/2007/PartnerControls"/>
    <ds:schemaRef ds:uri="http://schemas.microsoft.com/sharepoint/v3"/>
    <ds:schemaRef ds:uri="03229411-e900-444e-b41f-824e0b748dd9"/>
    <ds:schemaRef ds:uri="fcc3bf80-dc1c-46b4-8564-d04fd3ae1462"/>
  </ds:schemaRefs>
</ds:datastoreItem>
</file>

<file path=customXml/itemProps3.xml><?xml version="1.0" encoding="utf-8"?>
<ds:datastoreItem xmlns:ds="http://schemas.openxmlformats.org/officeDocument/2006/customXml" ds:itemID="{B64A55C2-FE6E-4EDE-BFCF-D7DEC1C59597}">
  <ds:schemaRefs>
    <ds:schemaRef ds:uri="http://schemas.openxmlformats.org/officeDocument/2006/bibliography"/>
  </ds:schemaRefs>
</ds:datastoreItem>
</file>

<file path=customXml/itemProps4.xml><?xml version="1.0" encoding="utf-8"?>
<ds:datastoreItem xmlns:ds="http://schemas.openxmlformats.org/officeDocument/2006/customXml" ds:itemID="{0EC98AF7-DAE3-4260-A8BB-2A9AD86AD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3229411-e900-444e-b41f-824e0b748dd9"/>
    <ds:schemaRef ds:uri="fcc3bf80-dc1c-46b4-8564-d04fd3ae14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04BDA2E-D5EE-425F-B550-BEB3F68CE6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Version 1.7</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Trafford</dc:creator>
  <cp:lastModifiedBy>GRINDLEY, Sarah (THE CHORLEY SURGERY)</cp:lastModifiedBy>
  <cp:revision>8</cp:revision>
  <cp:lastPrinted>2016-06-20T10:03:00Z</cp:lastPrinted>
  <dcterms:created xsi:type="dcterms:W3CDTF">2023-05-22T12:44:00Z</dcterms:created>
  <dcterms:modified xsi:type="dcterms:W3CDTF">2024-10-18T09:32:00Z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0x010100809ACEE2503E434EA0516DD7764FF5D7</vt:lpwstr>
  </property>
  <property fmtid="{D5CDD505-2E9C-101B-9397-08002B2CF9AE}" pid="3" name="Order">
    <vt:r8>33600</vt:r8>
  </property>
  <property fmtid="{D5CDD505-2E9C-101B-9397-08002B2CF9AE}" pid="4" name="MediaServiceImageTags">
    <vt:lpwstr/>
  </property>
</Properties>
</file>